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Sulfate Hydrate 2661 SDS</w:t>
      </w:r>
    </w:p>
    <w:p>
      <w:r>
        <w:t xml:space="preserve">Publisher: ProChem, Inc.</w:t>
      </w:r>
    </w:p>
    <w:p>
      <w:r>
        <w:t xml:space="preserve">Source: https://resds.com/document/neodymium-iii-sulfate-hydrate-prochem-en-d39c01f044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Sulfate Hydrate</w:t>
      </w:r>
    </w:p>
    <w:p>
      <w:r>
        <w:t xml:space="preserve"/>
      </w:r>
    </w:p>
    <w:p>
      <w:r>
        <w:t xml:space="preserve">PRODUCT NUMBER:  2661</w:t>
      </w:r>
    </w:p>
    <w:p>
      <w:r>
        <w:t xml:space="preserve"/>
      </w:r>
    </w:p>
    <w:p>
      <w:r>
        <w:t xml:space="preserve">CAS NUMBER:       101509-27-7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EYE CONTACT: May cause irritation to the eyes.</w:t>
      </w:r>
    </w:p>
    <w:p>
      <w:r>
        <w:t xml:space="preserve">SKIN CONTACT: May cause irritation to the skin.</w:t>
      </w:r>
    </w:p>
    <w:p>
      <w:r>
        <w:t xml:space="preserve">INHALATION: May cause irritation to the nose, mucous membranes, and respiratory tract.</w:t>
      </w:r>
    </w:p>
    <w:p>
      <w:r>
        <w:t xml:space="preserve">INGESTION: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Nd2(SO4)3! XH2O</w:t>
      </w:r>
    </w:p>
    <w:p>
      <w:r>
        <w:t xml:space="preserve"/>
      </w:r>
    </w:p>
    <w:p>
      <w:r>
        <w:t xml:space="preserve">Molecular Weight: 576.67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(III) Sulfate Hydrate                                          101509-27-7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Product does not present explosion hazards.</w:t>
      </w:r>
    </w:p>
    <w:p>
      <w:r>
        <w:t xml:space="preserve">EXTINGUISHING MEDIUM: Use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Sulfur oxides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formation. Avoid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Ensure adequate ventilation. Avoid contact</w:t>
      </w:r>
    </w:p>
    <w:p>
      <w:r>
        <w:t xml:space="preserve">with skin and eyes.</w:t>
      </w:r>
    </w:p>
    <w:p>
      <w:r>
        <w:t xml:space="preserve">CONDITIONS FOR SAFE STORAGE: Store in cool, dry, and well-ventilated area. Hygroscopic. Store away from humidity, water, and</w:t>
      </w:r>
    </w:p>
    <w:p>
      <w:r>
        <w:t xml:space="preserve">moisture.  Store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Pink solid</w:t>
      </w:r>
    </w:p>
    <w:p>
      <w:r>
        <w:t xml:space="preserve">ODOR: None</w:t>
      </w:r>
    </w:p>
    <w:p>
      <w:r>
        <w:t xml:space="preserve">MOLECULAR WEIGHT: 576.67 (anhy.)</w:t>
      </w:r>
    </w:p>
    <w:p>
      <w:r>
        <w:t xml:space="preserve">BOILING POINT: No data available</w:t>
      </w:r>
    </w:p>
    <w:p>
      <w:r>
        <w:t xml:space="preserve">MELTING POINT: 1176° C</w:t>
      </w:r>
    </w:p>
    <w:p>
      <w:r>
        <w:t xml:space="preserve">SPECIFIC GRAVITY: 2.85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Water, humidity, and moisture</w:t>
      </w:r>
    </w:p>
    <w:p>
      <w:r>
        <w:t xml:space="preserve">INCOMPATIBILITY: Acids</w:t>
      </w:r>
    </w:p>
    <w:p>
      <w:r>
        <w:t xml:space="preserve">DECOMPOSITION PRODUCTS: Sulfur oxides and neodymium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Not a human carcinogen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HYDRATE                                                        PAGE 3</w:t>
      </w:r>
    </w:p>
    <w:sectPr>
      <w:pgSz w:w="11906" w:h="16838"/>
      <w:pgMar w:top="1134" w:right="1134" w:bottom="1134" w:left="1134"/>
    </w:sectPr>
  </w:body>
</w:document>
</file>