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Iron Boron (NdFeB) Magnet Rev 1.0 SDS</w:t>
      </w:r>
    </w:p>
    <w:p>
      <w:r>
        <w:t xml:space="preserve">Publisher: Allstar Magnetics</w:t>
      </w:r>
    </w:p>
    <w:p>
      <w:r>
        <w:t xml:space="preserve">Source: https://resds.com/document/neodymium-iron-boron-ndfeb-magnet-en-5e27a101ff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SAFETY DATA SHEET</w:t>
      </w:r>
    </w:p>
    <w:p>
      <w:r>
        <w:t xml:space="preserve">                                    Neodymium Iron Boron (NdFeB) Magnet</w:t>
      </w:r>
    </w:p>
    <w:p>
      <w:r>
        <w:t xml:space="preserve">                                       Section 1: Identification</w:t>
      </w:r>
    </w:p>
    <w:p>
      <w:r>
        <w:t xml:space="preserve">1.1. Product Identifier</w:t>
      </w:r>
    </w:p>
    <w:p>
      <w:r>
        <w:t xml:space="preserve">Product Form: Mixture</w:t>
      </w:r>
    </w:p>
    <w:p>
      <w:r>
        <w:t xml:space="preserve">Product Name: : Neodymium Iron Boron (NdFeB) Magnet, AKA: Rare Earth Magnet</w:t>
      </w:r>
    </w:p>
    <w:p>
      <w:r>
        <w:t xml:space="preserve">1.2. Intended Use of Product: Permanent magnet for various uses.</w:t>
      </w:r>
    </w:p>
    <w:p>
      <w:r>
        <w:t xml:space="preserve">1.3. Name, Address, and Telephone of the Responsible Party:</w:t>
      </w:r>
    </w:p>
    <w:p>
      <w:r>
        <w:t xml:space="preserve">          Allstar Magnetics</w:t>
      </w:r>
    </w:p>
    <w:p>
      <w:r>
        <w:t xml:space="preserve">       15100 NE 65th Street, Suite 170</w:t>
      </w:r>
    </w:p>
    <w:p>
      <w:r>
        <w:t xml:space="preserve">        Vancouver, WA 98682</w:t>
      </w:r>
    </w:p>
    <w:p>
      <w:r>
        <w:t xml:space="preserve">        1-800-949-8950</w:t>
      </w:r>
    </w:p>
    <w:p>
      <w:r>
        <w:t xml:space="preserve">         https://allstarmagnetics.com</w:t>
      </w:r>
    </w:p>
    <w:p>
      <w:r>
        <w:t xml:space="preserve"/>
      </w:r>
    </w:p>
    <w:p>
      <w:r>
        <w:t xml:space="preserve">1.4 Emergency Telephone Number: Within USA and Canada 1-800-424-9300 or +1 703-527-3887 (collect calls accepted)</w:t>
      </w:r>
    </w:p>
    <w:p>
      <w:r>
        <w:t xml:space="preserve">                                  Section 2: Hazard(s) Identification</w:t>
      </w:r>
    </w:p>
    <w:p>
      <w:r>
        <w:t xml:space="preserve">2.1. Classification of the Substance or Mixture Classification (GHS-US)</w:t>
      </w:r>
    </w:p>
    <w:p>
      <w:r>
        <w:t xml:space="preserve">Not classified</w:t>
      </w:r>
    </w:p>
    <w:p>
      <w:r>
        <w:t xml:space="preserve">2.2. Label Elements GHS-US Labeling</w:t>
      </w:r>
    </w:p>
    <w:p>
      <w:r>
        <w:t xml:space="preserve">No labeling applicable</w:t>
      </w:r>
    </w:p>
    <w:p>
      <w:r>
        <w:t xml:space="preserve">2.3. Other Hazards</w:t>
      </w:r>
    </w:p>
    <w:p>
      <w:r>
        <w:t xml:space="preserve">Under normal conditions of use and handling in the solid form, harmful substances cannot be released, nor is the solid metal</w:t>
      </w:r>
    </w:p>
    <w:p>
      <w:r>
        <w:t xml:space="preserve">piece considered flammable. Much of the information provided in this SDS is for situations of use in which hazardous exposures</w:t>
      </w:r>
    </w:p>
    <w:p>
      <w:r>
        <w:t xml:space="preserve">may occur, such as in welding applications or for metals in powder form.</w:t>
      </w:r>
    </w:p>
    <w:p>
      <w:r>
        <w:t xml:space="preserve">Magnets have very strong magnetic forces which make them attract to other magnets and other ferromagnetic materials such</w:t>
      </w:r>
    </w:p>
    <w:p>
      <w:r>
        <w:t xml:space="preserve">as iron or steel. This may result in injury during handling of magnets.</w:t>
      </w:r>
    </w:p>
    <w:p>
      <w:r>
        <w:t xml:space="preserve">Strong magnets may affect the operation of pacemakers or other implanted medical devices.</w:t>
      </w:r>
    </w:p>
    <w:p>
      <w:r>
        <w:t xml:space="preserve">2.4. Unknown Acute Toxicity (GHS-US)</w:t>
      </w:r>
    </w:p>
    <w:p>
      <w:r>
        <w:t xml:space="preserve">No data available</w:t>
      </w:r>
    </w:p>
    <w:p>
      <w:r>
        <w:t xml:space="preserve">                         Section 3: Composition/ Information on Ingredients</w:t>
      </w:r>
    </w:p>
    <w:p>
      <w:r>
        <w:t xml:space="preserve">3.1. Substance</w:t>
      </w:r>
    </w:p>
    <w:p>
      <w:r>
        <w:t xml:space="preserve">  Neodymium iron boron</w:t>
      </w:r>
    </w:p>
    <w:p>
      <w:r>
        <w:t xml:space="preserve">3.2. Chemical Formula: Nd2Fe14B</w:t>
      </w:r>
    </w:p>
    <w:p>
      <w:r>
        <w:t xml:space="preserve">                                    Section 4: First-Aid Measures</w:t>
      </w:r>
    </w:p>
    <w:p>
      <w:r>
        <w:t xml:space="preserve">4.1.     Description of First Aid Measures</w:t>
      </w:r>
    </w:p>
    <w:p>
      <w:r>
        <w:t xml:space="preserve">First-aid Measures General:  If medical advice is needed, have product SDS at hand.</w:t>
      </w:r>
    </w:p>
    <w:p>
      <w:r>
        <w:t xml:space="preserve">First-aid Measures After Inhalation:  If inhaled, move to fresh air and keep at rest in a position comfortable for breathing. Obtain</w:t>
      </w:r>
    </w:p>
    <w:p>
      <w:r>
        <w:t xml:space="preserve">medical attention if breathing difficulty persists.</w:t>
      </w:r>
    </w:p>
    <w:p>
      <w:r>
        <w:t xml:space="preserve">First-aid Measures After Skin Contact: Wash immediately with plenty of soap and water. Rinse with plenty of water. Remove</w:t>
      </w:r>
    </w:p>
    <w:p>
      <w:r>
        <w:t xml:space="preserve">contaminated clothing. Wash contaminated clothing before reuse. Obtain medical attention if irritation develops or persists.</w:t>
      </w:r>
    </w:p>
    <w:p>
      <w:r>
        <w:t xml:space="preserve">First-aid Measures After Eye Contact: Immediately rinse with water for a prolonged period (at least 15 minutes) while holding</w:t>
      </w:r>
    </w:p>
    <w:p>
      <w:r>
        <w:t xml:space="preserve">the eyelids wide open. Remove contact lenses, if present and easy to do. Continue rinsing. Obtain medical attention if irritation</w:t>
      </w:r>
    </w:p>
    <w:p>
      <w:r>
        <w:t xml:space="preserve">develops or persists.</w:t>
      </w:r>
    </w:p>
    <w:p>
      <w:r>
        <w:t xml:space="preserve">First-aid Measures After Ingestion:  If swallowed, do not induce vomiting: seek medical advice immediately and show this SDS.</w:t>
      </w:r>
    </w:p>
    <w:p>
      <w:r>
        <w:t xml:space="preserve">4.2.    Most important symptoms and effects, both acute and delayed</w:t>
      </w:r>
    </w:p>
    <w:p>
      <w:r>
        <w:t xml:space="preserve">Symptoms/Injuries: The primary acute health hazard associated with this product would be the potential for exposure to fumes</w:t>
      </w:r>
    </w:p>
    <w:p>
      <w:r>
        <w:t xml:space="preserve">during metal processing operations. Under normal conditions of use not expected to present a significant hazard. During</w:t>
      </w:r>
    </w:p>
    <w:p>
      <w:r>
        <w:t xml:space="preserve">processing or physical alteration, flakes or powder cause irritation of the respiratory tract, eyes, skin, and are harmful. Molten</w:t>
      </w:r>
    </w:p>
    <w:p>
      <w:r>
        <w:t xml:space="preserve"/>
      </w:r>
    </w:p>
    <w:p>
      <w:r>
        <w:t xml:space="preserve">      SDS NEO, Rev 1.0, 08Feb2024                                                       Page 1 of 6</w:t>
      </w:r>
    </w:p>
    <w:p>
      <w:r>
        <w:rPr>
          <w:b/>
        </w:rPr>
        <w:t xml:space="preserve">Page 2</w:t>
      </w:r>
    </w:p>
    <w:p>
      <w:r>
        <w:t xml:space="preserve">material may release toxic, and irritating fumes.</w:t>
      </w:r>
    </w:p>
    <w:p>
      <w:r>
        <w:t xml:space="preserve">Symptoms/Injuries After Inhalation:  During processing, inhalation of fumes may cause lung inflammation and injury with</w:t>
      </w:r>
    </w:p>
    <w:p>
      <w:r>
        <w:t xml:space="preserve">symptoms of chest pains, chills, cough, headache, and diarrhea. Inhalation of dusts and fumes can cause metal fume fever.</w:t>
      </w:r>
    </w:p>
    <w:p>
      <w:r>
        <w:t xml:space="preserve">Symptoms can include a metallic or sweet taste in the mouth, sweating, shivering, headache, throat irritation, fever, chills,</w:t>
      </w:r>
    </w:p>
    <w:p>
      <w:r>
        <w:t xml:space="preserve">thirstiness, muscle aches, nausea, vomiting, weakness, fatigue, and shortness of breath.</w:t>
      </w:r>
    </w:p>
    <w:p>
      <w:r>
        <w:t xml:space="preserve">Symptoms/Injuries After Skin Contact: During metal processing, . Dust may cause irritation in skin folds or by contact in</w:t>
      </w:r>
    </w:p>
    <w:p>
      <w:r>
        <w:t xml:space="preserve">combination with tight clothing.</w:t>
      </w:r>
    </w:p>
    <w:p>
      <w:r>
        <w:t xml:space="preserve">Symptoms/Injuries After Eye Contact: Dust generated from material cutting may cause a slight irritation. Slivers may be</w:t>
      </w:r>
    </w:p>
    <w:p>
      <w:r>
        <w:t xml:space="preserve">generated, which could cause mechanical irritation or injure the eye.</w:t>
      </w:r>
    </w:p>
    <w:p>
      <w:r>
        <w:t xml:space="preserve">Symptoms/Injuries After Ingestion:  If a large quantity has been ingested: Gastrointestinal irritation.</w:t>
      </w:r>
    </w:p>
    <w:p>
      <w:r>
        <w:t xml:space="preserve">Indication of Any Immediate Medical Attention and Special Treatment Needed</w:t>
      </w:r>
    </w:p>
    <w:p>
      <w:r>
        <w:t xml:space="preserve">If medical advice is needed, have product SDS at hand.</w:t>
      </w:r>
    </w:p>
    <w:p>
      <w:r>
        <w:t xml:space="preserve">Information for Doctors: Ingestion of multiple magnets can pose a serious risk. Consider consulting the algorithm presented in,</w:t>
      </w:r>
    </w:p>
    <w:p>
      <w:r>
        <w:t xml:space="preserve">"Management of Ingested Magnets in Children," (Hussain et al., 2012). Strong magnetic fields found near neodymium magnets</w:t>
      </w:r>
    </w:p>
    <w:p>
      <w:r>
        <w:t xml:space="preserve">can interfere with the operation of implanted medical devices such as pacemakers and ICDs.</w:t>
      </w:r>
    </w:p>
    <w:p>
      <w:r>
        <w:t xml:space="preserve">                                  Section 5: Fire-Fighting Measures</w:t>
      </w:r>
    </w:p>
    <w:p>
      <w:r>
        <w:t xml:space="preserve">5.1. Extinguishing Media</w:t>
      </w:r>
    </w:p>
    <w:p>
      <w:r>
        <w:t xml:space="preserve">Suitable Extinguishing Media: Earth, sand, Class D dry powder extinguishing agent, without oxygen compounds.</w:t>
      </w:r>
    </w:p>
    <w:p>
      <w:r>
        <w:t xml:space="preserve">Unsuitable Extinguishing Media: Do not use Halon agents or water.</w:t>
      </w:r>
    </w:p>
    <w:p>
      <w:r>
        <w:t xml:space="preserve">5.2. Special Hazards Arising From the Substance or Mixture</w:t>
      </w:r>
    </w:p>
    <w:p>
      <w:r>
        <w:t xml:space="preserve">Fire Hazard: Dry powders or neodymium magnets will oxidize, smolder, and burn rapidly in the presences of air or oxygen.</w:t>
      </w:r>
    </w:p>
    <w:p>
      <w:r>
        <w:t xml:space="preserve">Maintain powders in water slurry or in inert atmospheres of nitrogen or argon to prevent spontaneous combustion. Magnets</w:t>
      </w:r>
    </w:p>
    <w:p>
      <w:r>
        <w:t xml:space="preserve">may spark on impact. Handle carefully in explosive atmospheres.</w:t>
      </w:r>
    </w:p>
    <w:p>
      <w:r>
        <w:t xml:space="preserve">Explosion Hazard: Product itself is not explosive but if dust is generated, dust clouds suspended in air can be explosive.</w:t>
      </w:r>
    </w:p>
    <w:p>
      <w:r>
        <w:t xml:space="preserve">Reactivity: Hazardous reactions will not occur under normal conditions.</w:t>
      </w:r>
    </w:p>
    <w:p>
      <w:r>
        <w:t xml:space="preserve">5.3. Advice for Firefighters</w:t>
      </w:r>
    </w:p>
    <w:p>
      <w:r>
        <w:t xml:space="preserve">Firefighting Instructions: Do not breathe fumes from fires or vapors from decomposition. Keep upwind.</w:t>
      </w:r>
    </w:p>
    <w:p>
      <w:r>
        <w:t xml:space="preserve">Protection During Firefighting: Firefighters must use full-face, self-contained breathing apparatus with full protective clothing</w:t>
      </w:r>
    </w:p>
    <w:p>
      <w:r>
        <w:t xml:space="preserve">to prevent contact with skin and eyes to protect against potential hazardous combustion and decomposition products.</w:t>
      </w:r>
    </w:p>
    <w:p>
      <w:r>
        <w:t xml:space="preserve">                               Section 6: Accidental Release Measures</w:t>
      </w:r>
    </w:p>
    <w:p>
      <w:r>
        <w:t xml:space="preserve">6.1. Personal Precautions, Protective Equipment and Emergency Procedures</w:t>
      </w:r>
    </w:p>
    <w:p>
      <w:r>
        <w:t xml:space="preserve">6.1.1. For Non-emergency Personnel</w:t>
      </w:r>
    </w:p>
    <w:p>
      <w:r>
        <w:t xml:space="preserve">Protective Equipment: Wear eye protection.</w:t>
      </w:r>
    </w:p>
    <w:p>
      <w:r>
        <w:t xml:space="preserve">Emergency Procedures: Avoid creating or spreading dust. Eliminate ignition sources.</w:t>
      </w:r>
    </w:p>
    <w:p>
      <w:r>
        <w:t xml:space="preserve">6.1.2. For Emergency Responders</w:t>
      </w:r>
    </w:p>
    <w:p>
      <w:r>
        <w:t xml:space="preserve">Protective Equipment: Safety glasses.</w:t>
      </w:r>
    </w:p>
    <w:p>
      <w:r>
        <w:t xml:space="preserve">Emergency Procedures: Ventilate area. Eliminate ignition sources. Evacuate unnecessary personnel.</w:t>
      </w:r>
    </w:p>
    <w:p>
      <w:r>
        <w:t xml:space="preserve">6.2. Environmental Precautions</w:t>
      </w:r>
    </w:p>
    <w:p>
      <w:r>
        <w:t xml:space="preserve">Contain any spills with dikes or absorbents to prevent migration and entry into sewers or streams.</w:t>
      </w:r>
    </w:p>
    <w:p>
      <w:r>
        <w:t xml:space="preserve">6.3. Methods and Material for Containment and Cleaning Up</w:t>
      </w:r>
    </w:p>
    <w:p>
      <w:r>
        <w:t xml:space="preserve">For Containment: Contain and collect as any solid.</w:t>
      </w:r>
    </w:p>
    <w:p>
      <w:r>
        <w:t xml:space="preserve">Methods for Cleaning Up: Avoid generation of dust during clean-up of spills. Take up mechanically (sweeping, shoveling) and</w:t>
      </w:r>
    </w:p>
    <w:p>
      <w:r>
        <w:t xml:space="preserve">collect in suitable container for disposal. Vacuum must be fitted with HEPA filter to prevent release of particulates during clean-</w:t>
      </w:r>
    </w:p>
    <w:p>
      <w:r>
        <w:t xml:space="preserve">up. Use only non-sparking tools. Use explosion-proof equipment.</w:t>
      </w:r>
    </w:p>
    <w:p>
      <w:r>
        <w:t xml:space="preserve">6.4. Reference to Other Sections</w:t>
      </w:r>
    </w:p>
    <w:p>
      <w:r>
        <w:t xml:space="preserve">See heading 8, Exposure Controls and Personal Protection.</w:t>
      </w:r>
    </w:p>
    <w:p>
      <w:r>
        <w:t xml:space="preserve">                                   Section 7: Handling and Storage</w:t>
      </w:r>
    </w:p>
    <w:p>
      <w:r>
        <w:t xml:space="preserve">7.1.  Precautions for Safe Handling</w:t>
      </w:r>
    </w:p>
    <w:p>
      <w:r>
        <w:t xml:space="preserve">Large magnets can attract to one another. Strong attractive forces can cause injury. Impacts of magnets can eject chips or bits</w:t>
      </w:r>
    </w:p>
    <w:p>
      <w:r>
        <w:t xml:space="preserve">of magnet material at speed - eye protection should be used. Strong magnetic fields may affect the operation of implanted</w:t>
      </w:r>
    </w:p>
    <w:p>
      <w:r>
        <w:t xml:space="preserve">medical devices such as pacemakers and ICDs.</w:t>
      </w:r>
    </w:p>
    <w:p>
      <w:r>
        <w:t xml:space="preserve"/>
      </w:r>
    </w:p>
    <w:p>
      <w:r>
        <w:t xml:space="preserve"/>
      </w:r>
    </w:p>
    <w:p>
      <w:r>
        <w:t xml:space="preserve">      SDS NEO, Rev 1.0, 08Feb2024                                                       Page 2 of 6</w:t>
      </w:r>
    </w:p>
    <w:p>
      <w:r>
        <w:rPr>
          <w:b/>
        </w:rPr>
        <w:t xml:space="preserve">Page 3</w:t>
      </w:r>
    </w:p>
    <w:p>
      <w:r>
        <w:t xml:space="preserve">Additional Hazards When Processed: Do not handle until all safety precautions have been read and understood. Fine dust</w:t>
      </w:r>
    </w:p>
    <w:p>
      <w:r>
        <w:t xml:space="preserve">dispersed in air may ignite. Dust deposits should not be allowed to accumulate on surfaces, as these may form an explosive</w:t>
      </w:r>
    </w:p>
    <w:p>
      <w:r>
        <w:t xml:space="preserve">mixture if they are released into the atmosphere in sufficient concentration.</w:t>
      </w:r>
    </w:p>
    <w:p>
      <w:r>
        <w:t xml:space="preserve">Precautions for Safe Handling: Do not breathe dust. Do not get in eyes, on skin, or on clothing. Avoid creating or spreading dust.</w:t>
      </w:r>
    </w:p>
    <w:p>
      <w:r>
        <w:t xml:space="preserve">Always wash hands after handling the product. Do not eat, drink or smoke when using this product. Ensure there is adequate</w:t>
      </w:r>
    </w:p>
    <w:p>
      <w:r>
        <w:t xml:space="preserve">ventilation. Wear recommended personal protective equipment.</w:t>
      </w:r>
    </w:p>
    <w:p>
      <w:r>
        <w:t xml:space="preserve">Hygiene Measures: Handle in accordance with good industrial hygiene and safety procedures. Always wash your hands</w:t>
      </w:r>
    </w:p>
    <w:p>
      <w:r>
        <w:t xml:space="preserve">immediately after handling this product, and once again before leaving the workplace. Wash contaminated clothing before</w:t>
      </w:r>
    </w:p>
    <w:p>
      <w:r>
        <w:t xml:space="preserve">reuse. Do not eat, drink or smoke in areas where product is used. Emergency eye wash fountains and safety showers should be</w:t>
      </w:r>
    </w:p>
    <w:p>
      <w:r>
        <w:t xml:space="preserve">available in the immediate vicinity of any potential exposure.</w:t>
      </w:r>
    </w:p>
    <w:p>
      <w:r>
        <w:t xml:space="preserve">Information about protection against Explosions/Fires: No particular measures are required in the provided form.</w:t>
      </w:r>
    </w:p>
    <w:p>
      <w:r>
        <w:t xml:space="preserve">7.2.  Conditions for Safe Storage, Including Any Incompatibilities</w:t>
      </w:r>
    </w:p>
    <w:p>
      <w:r>
        <w:t xml:space="preserve">Storage Conditions: Store in dry location free of corrosive atmosphere. Keep away from magnetic objects such as iron, cobalt or</w:t>
      </w:r>
    </w:p>
    <w:p>
      <w:r>
        <w:t xml:space="preserve">nickel and high energy magnetic fields.</w:t>
      </w:r>
    </w:p>
    <w:p>
      <w:r>
        <w:t xml:space="preserve">Incompatible Materials: Avoid contact with: Strong acids. Mineral acids. Corrosive substances in contact with metals may</w:t>
      </w:r>
    </w:p>
    <w:p>
      <w:r>
        <w:t xml:space="preserve">produce flammable hydrogen gas.</w:t>
      </w:r>
    </w:p>
    <w:p>
      <w:r>
        <w:t xml:space="preserve">7.3.  Specific End Use(s) Cast and Sintered Permanent Magnets</w:t>
      </w:r>
    </w:p>
    <w:p>
      <w:r>
        <w:t xml:space="preserve">                          Section 8: Exposure Controls/Personal Protection</w:t>
      </w:r>
    </w:p>
    <w:p>
      <w:r>
        <w:t xml:space="preserve">8.1. Control Parameters</w:t>
      </w:r>
    </w:p>
    <w:p>
      <w:r>
        <w:t xml:space="preserve">  Exposure Limits: Neodymium</w:t>
      </w:r>
    </w:p>
    <w:p>
      <w:r>
        <w:t xml:space="preserve">  OSHA/PEL: No exposure limit established</w:t>
      </w:r>
    </w:p>
    <w:p>
      <w:r>
        <w:t xml:space="preserve">  ACGIH/TLV: No exposure limit established</w:t>
      </w:r>
    </w:p>
    <w:p>
      <w:r>
        <w:t xml:space="preserve">8.2. Exposure Controls</w:t>
      </w:r>
    </w:p>
    <w:p>
      <w:r>
        <w:t xml:space="preserve">   Appropriate Engineering Controls: Handle in a humidity controlled atmosphere. Handle in an enclosed, controlled process</w:t>
      </w:r>
    </w:p>
    <w:p>
      <w:r>
        <w:t xml:space="preserve">  under dry argon when possible. Ensure adequate ventilation to maintain exposures below occupational limits. Whenever</w:t>
      </w:r>
    </w:p>
    <w:p>
      <w:r>
        <w:t xml:space="preserve">   possible the use of local exhaust ventilation or other engineering controls is the preferred method of controlling exposure to</w:t>
      </w:r>
    </w:p>
    <w:p>
      <w:r>
        <w:t xml:space="preserve">   airborne dust and fume to meet established occupational exposure limits. Use good housekeeping and sanitation practices.</w:t>
      </w:r>
    </w:p>
    <w:p>
      <w:r>
        <w:t xml:space="preserve">  Do not use tobacco or food in work area. Wash thoroughly before eating or smoking. Do not blow dust off clothing or skin</w:t>
      </w:r>
    </w:p>
    <w:p>
      <w:r>
        <w:t xml:space="preserve">   with compressed air.</w:t>
      </w:r>
    </w:p>
    <w:p>
      <w:r>
        <w:t xml:space="preserve">   Personal Protective Equipment: Not generally required. The use of personal protective equipment may be necessary</w:t>
      </w:r>
    </w:p>
    <w:p>
      <w:r>
        <w:t xml:space="preserve">   as conditions warrant.</w:t>
      </w:r>
    </w:p>
    <w:p>
      <w:r>
        <w:t xml:space="preserve">  Hand Protection: Wear impermeable gloves, protective work clothing as necessary.</w:t>
      </w:r>
    </w:p>
    <w:p>
      <w:r>
        <w:t xml:space="preserve">  Eye Protection: Safety glasses.</w:t>
      </w:r>
    </w:p>
    <w:p>
      <w:r>
        <w:t xml:space="preserve">   Respiratory Protection: If permissible levels are exceeded, use NIOSH approved dust respirator.</w:t>
      </w:r>
    </w:p>
    <w:p>
      <w:r>
        <w:t xml:space="preserve">                             Section 9: Physical and Chemical Properties</w:t>
      </w:r>
    </w:p>
    <w:p>
      <w:r>
        <w:t xml:space="preserve"> 9.1. Information on Basic Physical and Chemical Properties</w:t>
      </w:r>
    </w:p>
    <w:p>
      <w:r>
        <w:t xml:space="preserve">Physical State                                                                      :  Solid</w:t>
      </w:r>
    </w:p>
    <w:p>
      <w:r>
        <w:t xml:space="preserve">Color                                                                                   :  Silver gray metallic</w:t>
      </w:r>
    </w:p>
    <w:p>
      <w:r>
        <w:t xml:space="preserve">Odor                                                                                   : Not determined</w:t>
      </w:r>
    </w:p>
    <w:p>
      <w:r>
        <w:t xml:space="preserve">Odor Threshold                                                                   : Not determined</w:t>
      </w:r>
    </w:p>
    <w:p>
      <w:r>
        <w:t xml:space="preserve">pH                                                                                      : N/A</w:t>
      </w:r>
    </w:p>
    <w:p>
      <w:r>
        <w:t xml:space="preserve">Evaporation Rate                                                                : N/A</w:t>
      </w:r>
    </w:p>
    <w:p>
      <w:r>
        <w:t xml:space="preserve">Melting Point                                                                      : Above 1021°C (2192 - 2642 °F)</w:t>
      </w:r>
    </w:p>
    <w:p>
      <w:r>
        <w:t xml:space="preserve">Freezing Point                                                                     : No data available</w:t>
      </w:r>
    </w:p>
    <w:p>
      <w:r>
        <w:t xml:space="preserve">Boiling Point                                                                       : 3074°C</w:t>
      </w:r>
    </w:p>
    <w:p>
      <w:r>
        <w:t xml:space="preserve">Flash Point                                                                          : N/A</w:t>
      </w:r>
    </w:p>
    <w:p>
      <w:r>
        <w:t xml:space="preserve">Auto-ignition Temperature                                                  : No data available</w:t>
      </w:r>
    </w:p>
    <w:p>
      <w:r>
        <w:t xml:space="preserve">Decomposition Temperature                                               : No data available</w:t>
      </w:r>
    </w:p>
    <w:p>
      <w:r>
        <w:t xml:space="preserve">Flammability (solid, gas)                                                     : No data available</w:t>
      </w:r>
    </w:p>
    <w:p>
      <w:r>
        <w:t xml:space="preserve">Vapor Pressure                                                                   : No data available</w:t>
      </w:r>
    </w:p>
    <w:p>
      <w:r>
        <w:t xml:space="preserve">      SDS NEO, Rev 1.0, 08Feb2024                                                       Page 3 of 6</w:t>
      </w:r>
    </w:p>
    <w:p>
      <w:r>
        <w:rPr>
          <w:b/>
        </w:rPr>
        <w:t xml:space="preserve">Page 4</w:t>
      </w:r>
    </w:p>
    <w:p>
      <w:r>
        <w:t xml:space="preserve">Relative Vapor Density at 20 °C                                           : No data available</w:t>
      </w:r>
    </w:p>
    <w:p>
      <w:r>
        <w:t xml:space="preserve">Relative Density                                                                  : 7.008 g/cc</w:t>
      </w:r>
    </w:p>
    <w:p>
      <w:r>
        <w:t xml:space="preserve">Density                                                                               : 7.5 g/cc</w:t>
      </w:r>
    </w:p>
    <w:p>
      <w:r>
        <w:t xml:space="preserve">Solubility                                                                             : Water: Insoluble</w:t>
      </w:r>
    </w:p>
    <w:p>
      <w:r>
        <w:t xml:space="preserve">Partition Coefficient: N-octanol/water                                 : No data available</w:t>
      </w:r>
    </w:p>
    <w:p>
      <w:r>
        <w:t xml:space="preserve">Viscosity                                                                              : N/A</w:t>
      </w:r>
    </w:p>
    <w:p>
      <w:r>
        <w:t xml:space="preserve">Explosive Properties                                                            : None.</w:t>
      </w:r>
    </w:p>
    <w:p>
      <w:r>
        <w:t xml:space="preserve">Oxidizing Properties                                                            : None.</w:t>
      </w:r>
    </w:p>
    <w:p>
      <w:r>
        <w:t xml:space="preserve"> 9.2. Other Information No additional information available</w:t>
      </w:r>
    </w:p>
    <w:p>
      <w:r>
        <w:t xml:space="preserve">                                 Section 10: Stability and Reactivity</w:t>
      </w:r>
    </w:p>
    <w:p>
      <w:r>
        <w:t xml:space="preserve"> 10.1 Reactivity: No data.</w:t>
      </w:r>
    </w:p>
    <w:p>
      <w:r>
        <w:t xml:space="preserve"> 10.2 Chemical Stability: Product is stable under recommended storage conditions.</w:t>
      </w:r>
    </w:p>
    <w:p>
      <w:r>
        <w:t xml:space="preserve"> 10.3 Possibility of Hazardous Reactions: Contact with acids may evolve hydrogen gas. Dusts are flammable. May react with</w:t>
      </w:r>
    </w:p>
    <w:p>
      <w:r>
        <w:t xml:space="preserve">     water under fire conditions liberating flammable hydrogen gas.</w:t>
      </w:r>
    </w:p>
    <w:p>
      <w:r>
        <w:t xml:space="preserve"> 10.4 Conditions to Avoid: Avoid exposure of powdered magnet material to air, oxygen or halogenated hydrocarbons and to</w:t>
      </w:r>
    </w:p>
    <w:p>
      <w:r>
        <w:t xml:space="preserve">      elevated temperatures above 150° C. Do not use or store in conditions as follows: acidic, alkaline or electrically</w:t>
      </w:r>
    </w:p>
    <w:p>
      <w:r>
        <w:t xml:space="preserve">      conductive liquids, corrosive gases.</w:t>
      </w:r>
    </w:p>
    <w:p>
      <w:r>
        <w:t xml:space="preserve"> 10.5 Incompatible Materials:  Fine powders are incompatible with air, oxygen, halogenated hydrocarbons with strong</w:t>
      </w:r>
    </w:p>
    <w:p>
      <w:r>
        <w:t xml:space="preserve">       oxidizers. Avoid acids and other oxidizing agents.</w:t>
      </w:r>
    </w:p>
    <w:p>
      <w:r>
        <w:t xml:space="preserve"> 10.6 Hazardous Decomposition Products: Neodymium oxides, neodymium hydroxides, hydrogen.</w:t>
      </w:r>
    </w:p>
    <w:p>
      <w:r>
        <w:t xml:space="preserve">                                Section 11: Toxicological Information</w:t>
      </w:r>
    </w:p>
    <w:p>
      <w:r>
        <w:t xml:space="preserve"> 11.1. Information On Toxicological Effects</w:t>
      </w:r>
    </w:p>
    <w:p>
      <w:r>
        <w:t xml:space="preserve">Acute Toxicity: Not classified.</w:t>
      </w:r>
    </w:p>
    <w:p>
      <w:r>
        <w:t xml:space="preserve">Skin Corrosion/Irritation: Not classified</w:t>
      </w:r>
    </w:p>
    <w:p>
      <w:r>
        <w:t xml:space="preserve">Serious Eye Damage/Irritation: Not classified.</w:t>
      </w:r>
    </w:p>
    <w:p>
      <w:r>
        <w:t xml:space="preserve">Respiratory or Skin Sensitization: Not classified. Not classified.</w:t>
      </w:r>
    </w:p>
    <w:p>
      <w:r>
        <w:t xml:space="preserve">Germ Cell Mutagenicity: Not classified</w:t>
      </w:r>
    </w:p>
    <w:p>
      <w:r>
        <w:t xml:space="preserve">Carcinogenicity: Not classified.</w:t>
      </w:r>
    </w:p>
    <w:p>
      <w:r>
        <w:t xml:space="preserve"> Reproductive Toxicity: Not classified.</w:t>
      </w:r>
    </w:p>
    <w:p>
      <w:r>
        <w:t xml:space="preserve"> Specific Target Organ Toxicity (Single Exposure): Not classified Specific Target Organ Toxicity (Repeated Exposure): Not</w:t>
      </w:r>
    </w:p>
    <w:p>
      <w:r>
        <w:t xml:space="preserve"> classified. Aspiration Hazard: Not classified</w:t>
      </w:r>
    </w:p>
    <w:p>
      <w:r>
        <w:t xml:space="preserve"> Symptoms/Injuries After Inhalation: During processing, inhalation of fumes may cause lung inflammation and injury with</w:t>
      </w:r>
    </w:p>
    <w:p>
      <w:r>
        <w:t xml:space="preserve"> symptoms of chest pains, chills, cough, headache, and diarrhea. Inhalation of dusts and fumes can cause metal fume fever.</w:t>
      </w:r>
    </w:p>
    <w:p>
      <w:r>
        <w:t xml:space="preserve"> Symptoms can include a metallic or sweet taste in the mouth, sweating, shivering, headache, throat irritation, fever, chills,</w:t>
      </w:r>
    </w:p>
    <w:p>
      <w:r>
        <w:t xml:space="preserve"> thirstiness, muscle aches, nausea, vomiting, weakness, fatigue, and shortness of breath.</w:t>
      </w:r>
    </w:p>
    <w:p>
      <w:r>
        <w:t xml:space="preserve"> Symptoms/Injuries After Skin Contact: During metal processing, . Dust may cause irritation in skin folds or by contact in</w:t>
      </w:r>
    </w:p>
    <w:p>
      <w:r>
        <w:t xml:space="preserve"> combination with tight clothing.</w:t>
      </w:r>
    </w:p>
    <w:p>
      <w:r>
        <w:t xml:space="preserve"> Symptoms/Injuries After Eye Contact: Dust generated from material cutting may cause a slight irritation. Slivers may be</w:t>
      </w:r>
    </w:p>
    <w:p>
      <w:r>
        <w:t xml:space="preserve"> generated, which could cause mechanical irritation or injure the eye.</w:t>
      </w:r>
    </w:p>
    <w:p>
      <w:r>
        <w:t xml:space="preserve"> Symptoms/Injuries After Ingestion: If a large quantity has been ingested: Gastrointestinal irritation.</w:t>
      </w:r>
    </w:p>
    <w:p>
      <w:r>
        <w:t xml:space="preserve"> Inhalation of Nickel compounds has been shown in studies to provide an increased incidence of cancer of the nasal cavity,</w:t>
      </w:r>
    </w:p>
    <w:p>
      <w:r>
        <w:t xml:space="preserve"> lung and possibly larynx in nickel refinery workers. Copper: Overexposure to fumes may cause metal fume fever (chills, muscle</w:t>
      </w:r>
    </w:p>
    <w:p>
      <w:r>
        <w:t xml:space="preserve"> aches, nausea, fever, dry throat, cough, weakness, lassitude); metallic or sweet taste; discoloration of skin and hair. Tissue</w:t>
      </w:r>
    </w:p>
    <w:p>
      <w:r>
        <w:t xml:space="preserve"> damage of mucous membranes may follow chronic dust exposure.</w:t>
      </w:r>
    </w:p>
    <w:p>
      <w:r>
        <w:t xml:space="preserve">                         Section 12: Ecological Information (non-mandatory)</w:t>
      </w:r>
    </w:p>
    <w:p>
      <w:r>
        <w:t xml:space="preserve">  12.1. Toxicity: No further relevant information available.</w:t>
      </w:r>
    </w:p>
    <w:p>
      <w:r>
        <w:t xml:space="preserve">  12.2.  Persistence and Degradability: No further relevant information available.</w:t>
      </w:r>
    </w:p>
    <w:p>
      <w:r>
        <w:t xml:space="preserve">  12.3. Bio accumulative Potential: No further relevant information available.</w:t>
      </w:r>
    </w:p>
    <w:p>
      <w:r>
        <w:t xml:space="preserve">  12.4. Mobility in Soil: No further relevant information available.</w:t>
      </w:r>
    </w:p>
    <w:p>
      <w:r>
        <w:t xml:space="preserve">  12.5. Other Adverse Effects</w:t>
      </w:r>
    </w:p>
    <w:p>
      <w:r>
        <w:t xml:space="preserve">     No additional information available</w:t>
      </w:r>
    </w:p>
    <w:p>
      <w:r>
        <w:t xml:space="preserve">      SDS NEO, Rev 1.0, 08Feb2024                                                       Page 4 of 6</w:t>
      </w:r>
    </w:p>
    <w:p>
      <w:r>
        <w:rPr>
          <w:b/>
        </w:rPr>
        <w:t xml:space="preserve">Page 5</w:t>
      </w:r>
    </w:p>
    <w:p>
      <w:r>
        <w:t xml:space="preserve">                         Section 13: Disposal Considerations (non-mandatory)</w:t>
      </w:r>
    </w:p>
    <w:p>
      <w:r>
        <w:t xml:space="preserve"> 13.1. Waste treatment methods</w:t>
      </w:r>
    </w:p>
    <w:p>
      <w:r>
        <w:t xml:space="preserve">Sewage Disposal Recommendations: Do not empty into drains; dispose of this material and its container in a safe way.</w:t>
      </w:r>
    </w:p>
    <w:p>
      <w:r>
        <w:t xml:space="preserve">Waste Disposal Recommendations: Dispose of waste material in accordance with all local, regional, national, and international</w:t>
      </w:r>
    </w:p>
    <w:p>
      <w:r>
        <w:t xml:space="preserve">regulations.</w:t>
      </w:r>
    </w:p>
    <w:p>
      <w:r>
        <w:t xml:space="preserve"/>
      </w:r>
    </w:p>
    <w:p>
      <w:r>
        <w:t xml:space="preserve">                         Section 14: Transport Information (non-mandatory)</w:t>
      </w:r>
    </w:p>
    <w:p>
      <w:r>
        <w:t xml:space="preserve">Magnets can generate magnetic fields that may affect navigation equipment. Magnets are able to attract ferromagnetic</w:t>
      </w:r>
    </w:p>
    <w:p>
      <w:r>
        <w:t xml:space="preserve">materials.</w:t>
      </w:r>
    </w:p>
    <w:p>
      <w:r>
        <w:t xml:space="preserve">Land Transport: Not regulated for transport.</w:t>
      </w:r>
    </w:p>
    <w:p>
      <w:r>
        <w:t xml:space="preserve">Transport by Sea: Not regulated for transport</w:t>
      </w:r>
    </w:p>
    <w:p>
      <w:r>
        <w:t xml:space="preserve">Air Transport: Neo magnets may or may not require a hazardous material label. See the International Air Transport</w:t>
      </w:r>
    </w:p>
    <w:p>
      <w:r>
        <w:t xml:space="preserve">Association’s (IATA) Dangerous Goods Regulations (DGR) and FAA Title 49, Part 173.21</w:t>
      </w:r>
    </w:p>
    <w:p>
      <w:r>
        <w:t xml:space="preserve">                         Section 15: Regulatory Information (non-mandatory)</w:t>
      </w:r>
    </w:p>
    <w:p>
      <w:r>
        <w:t xml:space="preserve"> 15.1 US Federal Regulations</w:t>
      </w:r>
    </w:p>
    <w:p>
      <w:r>
        <w:t xml:space="preserve"/>
      </w:r>
    </w:p>
    <w:p>
      <w:r>
        <w:t xml:space="preserve">Safety, health and environmental regulations/legislation specific for the substance or mixture</w:t>
      </w:r>
    </w:p>
    <w:p>
      <w:r>
        <w:t xml:space="preserve">SARA Section 355 (extremely hazardous              None of the ingredients is listed</w:t>
      </w:r>
    </w:p>
    <w:p>
      <w:r>
        <w:t xml:space="preserve">substances):</w:t>
      </w:r>
    </w:p>
    <w:p>
      <w:r>
        <w:t xml:space="preserve">Section 313 (Specific toxic chemical listings)              7440-48-4                       Cobalt</w:t>
      </w:r>
    </w:p>
    <w:p>
      <w:r>
        <w:t xml:space="preserve">                                                      7429-90-5                   Aluminum</w:t>
      </w:r>
    </w:p>
    <w:p>
      <w:r>
        <w:t xml:space="preserve">TSCA (Toxic Substances Control Act):                           All ingredients are listed</w:t>
      </w:r>
    </w:p>
    <w:p>
      <w:r>
        <w:t xml:space="preserve">Proposition 65 (chemicals known to cause cancer)        7440-48-4                       Cobalt</w:t>
      </w:r>
    </w:p>
    <w:p>
      <w:r>
        <w:t xml:space="preserve">Chemicals known to cause reproductive toxicity          Females: None of the ingredients is listed</w:t>
      </w:r>
    </w:p>
    <w:p>
      <w:r>
        <w:t xml:space="preserve">                                                      Males: None of the ingredients is listed</w:t>
      </w:r>
    </w:p>
    <w:p>
      <w:r>
        <w:t xml:space="preserve">Chemicals known to cause developmental toxicity       None of the ingredients is listed</w:t>
      </w:r>
    </w:p>
    <w:p>
      <w:r>
        <w:t xml:space="preserve">Cancerogenity categories</w:t>
      </w:r>
    </w:p>
    <w:p>
      <w:r>
        <w:t xml:space="preserve">EPA (Environmental Protection Agency)               None of the ingredients is listed</w:t>
      </w:r>
    </w:p>
    <w:p>
      <w:r>
        <w:t xml:space="preserve">TLV (Threshold Limit Value established by ACGIH)         7440-48-4                       Cobalt       A3</w:t>
      </w:r>
    </w:p>
    <w:p>
      <w:r>
        <w:t xml:space="preserve">                                                      7429-90-5                   Aluminum    A4</w:t>
      </w:r>
    </w:p>
    <w:p>
      <w:r>
        <w:t xml:space="preserve">MAK (German Maximum Workplace                     7440-48-4                       Cobalt       2</w:t>
      </w:r>
    </w:p>
    <w:p>
      <w:r>
        <w:t xml:space="preserve">Concentration)</w:t>
      </w:r>
    </w:p>
    <w:p>
      <w:r>
        <w:t xml:space="preserve">NIOSH-Ca (National Institute for Occupational          None of the ingredients is listed</w:t>
      </w:r>
    </w:p>
    <w:p>
      <w:r>
        <w:t xml:space="preserve">Safety and Health)</w:t>
      </w:r>
    </w:p>
    <w:p>
      <w:r>
        <w:t xml:space="preserve">OSHA-Ca (Occupational Safety &amp; Health              None of the ingredients is listed</w:t>
      </w:r>
    </w:p>
    <w:p>
      <w:r>
        <w:t xml:space="preserve">Administration</w:t>
      </w:r>
    </w:p>
    <w:p>
      <w:r>
        <w:t xml:space="preserve">National regulations:</w:t>
      </w:r>
    </w:p>
    <w:p>
      <w:r>
        <w:t xml:space="preserve">Other regulations, limitations and prohibitive regulations  Guidelines 67/548/ECC, 1999/45/EC 1272/2008/EG (CLP)</w:t>
      </w:r>
    </w:p>
    <w:p>
      <w:r>
        <w:t xml:space="preserve">                                                  1907/2006/EG (REACH)</w:t>
      </w:r>
    </w:p>
    <w:p>
      <w:r>
        <w:t xml:space="preserve">                                             German Hazardous Substances</w:t>
      </w:r>
    </w:p>
    <w:p>
      <w:r>
        <w:t xml:space="preserve"/>
      </w:r>
    </w:p>
    <w:p>
      <w:r>
        <w:t xml:space="preserve">PLEASE NOTE:                                       Magnetized parts generate magnetic fields and are able to attract</w:t>
      </w:r>
    </w:p>
    <w:p>
      <w:r>
        <w:t xml:space="preserve">                                                     magnetizable materials. This may result in injury during handling of</w:t>
      </w:r>
    </w:p>
    <w:p>
      <w:r>
        <w:t xml:space="preserve">                                                    magnets. Electronic devices and measure tools may be changed in</w:t>
      </w:r>
    </w:p>
    <w:p>
      <w:r>
        <w:t xml:space="preserve">                                                              calibration or damaged by the high magnetic field strength. Please</w:t>
      </w:r>
    </w:p>
    <w:p>
      <w:r>
        <w:t xml:space="preserve">                                                 keep magnetized magnets away from computers, displays and</w:t>
      </w:r>
    </w:p>
    <w:p>
      <w:r>
        <w:t xml:space="preserve">                                                    magnetic storage devices. Especially people with heart pacemakers</w:t>
      </w:r>
    </w:p>
    <w:p>
      <w:r>
        <w:t xml:space="preserve">                                               must keep away from magnetic</w:t>
      </w:r>
    </w:p>
    <w:p>
      <w:r>
        <w:t xml:space="preserve">                                                                        fields.</w:t>
      </w:r>
    </w:p>
    <w:p>
      <w:r>
        <w:t xml:space="preserve">Chemical Safety Assessment                        VOID (for articles)</w:t>
      </w:r>
    </w:p>
    <w:p>
      <w:r>
        <w:t xml:space="preserve"/>
      </w:r>
    </w:p>
    <w:p>
      <w:r>
        <w:t xml:space="preserve"/>
      </w:r>
    </w:p>
    <w:p>
      <w:r>
        <w:t xml:space="preserve">      SDS NEO, Rev 1.0, 08Feb2024                                                       Page 5 of 6</w:t>
      </w:r>
    </w:p>
    <w:p>
      <w:r>
        <w:rPr>
          <w:b/>
        </w:rPr>
        <w:t xml:space="preserve">Page 6</w:t>
      </w:r>
    </w:p>
    <w:p>
      <w:r>
        <w:t xml:space="preserve">                                     Section 16: Other Information</w:t>
      </w:r>
    </w:p>
    <w:p>
      <w:r>
        <w:t xml:space="preserve"> Revision Date                                                               : 09/02/2014</w:t>
      </w:r>
    </w:p>
    <w:p>
      <w:r>
        <w:t xml:space="preserve"> The information is based on our present knowledge. However, this shall not constitute a guarantee for any specific</w:t>
      </w:r>
    </w:p>
    <w:p>
      <w:r>
        <w:t xml:space="preserve"> product features and shall not establish a legally valid contractual relationship.</w:t>
      </w:r>
    </w:p>
    <w:p>
      <w:r>
        <w:t xml:space="preserve"> Relevant phrases (Wording of safety instructions      H22    Flammable solid</w:t>
      </w:r>
    </w:p>
    <w:p>
      <w:r>
        <w:t xml:space="preserve"> quoted &lt;section 3&gt; concerning pure substances     8       Catches fire spontaneously if exposed to</w:t>
      </w:r>
    </w:p>
    <w:p>
      <w:r>
        <w:t xml:space="preserve"> (powder).                                   H25      air In contact with water releases</w:t>
      </w:r>
    </w:p>
    <w:p>
      <w:r>
        <w:t xml:space="preserve">                                              0       flammable gas Cause skin irritation</w:t>
      </w:r>
    </w:p>
    <w:p>
      <w:r>
        <w:t xml:space="preserve">                                            H26    May cause an allergic skin reaction</w:t>
      </w:r>
    </w:p>
    <w:p>
      <w:r>
        <w:t xml:space="preserve">                                              1       Cause serious eye irritation</w:t>
      </w:r>
    </w:p>
    <w:p>
      <w:r>
        <w:t xml:space="preserve">                                            H31    May cause allergy or asthma symptoms or breathing</w:t>
      </w:r>
    </w:p>
    <w:p>
      <w:r>
        <w:t xml:space="preserve">                                              5          difficulties</w:t>
      </w:r>
    </w:p>
    <w:p>
      <w:r>
        <w:t xml:space="preserve">                                            H31</w:t>
      </w:r>
    </w:p>
    <w:p>
      <w:r>
        <w:t xml:space="preserve">                                              7</w:t>
      </w:r>
    </w:p>
    <w:p>
      <w:r>
        <w:t xml:space="preserve">                                            H31</w:t>
      </w:r>
    </w:p>
    <w:p>
      <w:r>
        <w:t xml:space="preserve">                                              9</w:t>
      </w:r>
    </w:p>
    <w:p>
      <w:r>
        <w:t xml:space="preserve">                                            H33</w:t>
      </w:r>
    </w:p>
    <w:p>
      <w:r>
        <w:t xml:space="preserve">                                              4</w:t>
      </w:r>
    </w:p>
    <w:p>
      <w:r>
        <w:t xml:space="preserve">                                             R11     Highly flammable</w:t>
      </w:r>
    </w:p>
    <w:p>
      <w:r>
        <w:t xml:space="preserve">                                             R15     Contact with water liberates extremely flammable</w:t>
      </w:r>
    </w:p>
    <w:p>
      <w:r>
        <w:t xml:space="preserve">                                             R17     gases Spontaneously flammable in air</w:t>
      </w:r>
    </w:p>
    <w:p>
      <w:r>
        <w:t xml:space="preserve">                                                R36/3    Irritating to eyes and skin</w:t>
      </w:r>
    </w:p>
    <w:p>
      <w:r>
        <w:t xml:space="preserve">                                              8      May cause sensitization by inhalation and skin contact</w:t>
      </w:r>
    </w:p>
    <w:p>
      <w:r>
        <w:t xml:space="preserve">                                                R42/4  May cause long-term adverse effects in aquatic</w:t>
      </w:r>
    </w:p>
    <w:p>
      <w:r>
        <w:t xml:space="preserve">                                              3 R53   environment.</w:t>
      </w:r>
    </w:p>
    <w:p>
      <w:r>
        <w:t xml:space="preserve"> Department issuing MSDS</w:t>
      </w:r>
    </w:p>
    <w:p>
      <w:r>
        <w:t xml:space="preserve"> Contact</w:t>
      </w:r>
    </w:p>
    <w:p>
      <w:r>
        <w:t xml:space="preserve"> Abbreviations and acronyms                     IMDG: International Maritime Code for Dangerous Goods</w:t>
      </w:r>
    </w:p>
    <w:p>
      <w:r>
        <w:t xml:space="preserve">                                              IATA : International Air Transport Association</w:t>
      </w:r>
    </w:p>
    <w:p>
      <w:r>
        <w:t xml:space="preserve">                                           ACGIH : American Conference of Governmental Industrial</w:t>
      </w:r>
    </w:p>
    <w:p>
      <w:r>
        <w:t xml:space="preserve">                                                         Hygienists</w:t>
      </w:r>
    </w:p>
    <w:p>
      <w:r>
        <w:t xml:space="preserve">                                                 LC60: Lethal Concentration, 50%</w:t>
      </w:r>
    </w:p>
    <w:p>
      <w:r>
        <w:t xml:space="preserve">                                                LD50: Lethal Dose, 50 %</w:t>
      </w:r>
    </w:p>
    <w:p>
      <w:r>
        <w:t xml:space="preserve"> Sources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This information is based on our current knowledge and is intended to describe the product for the purposes of health, safety and</w:t>
      </w:r>
    </w:p>
    <w:p>
      <w:r>
        <w:t xml:space="preserve">environmental requirements only. It should not therefore be construed as guaranteeing any specific property of the product.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SDS NEO, Rev 1.0, 08Feb2024                                                       Page 6 of 6</w:t>
      </w:r>
    </w:p>
    <w:sectPr>
      <w:pgSz w:w="11906" w:h="16838"/>
      <w:pgMar w:top="1134" w:right="1134" w:bottom="1134" w:left="1134"/>
    </w:sectPr>
  </w:body>
</w:document>
</file>