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Neonest AB General Terms and Conditions of Sale</w:t>
      </w:r>
    </w:p>
    <w:p>
      <w:r>
        <w:t xml:space="preserve">Publisher: Neonest AB</w:t>
      </w:r>
    </w:p>
    <w:p>
      <w:r>
        <w:t xml:space="preserve">Source: https://resds.com/document/neonest-ab-general-terms-and-conditions-of-sale-689d82b536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Ver. 2.0 </w:t>
      </w:r>
    </w:p>
    <w:p>
      <w:r>
        <w:t xml:space="preserve">Neonest AB   BuyIsotope.com   1 (7) </w:t>
      </w:r>
    </w:p>
    <w:p>
      <w:r>
        <w:t xml:space="preserve">www.BuyIsotope.com </w:t>
      </w:r>
    </w:p>
    <w:p>
      <w:r>
        <w:t xml:space="preserve">e-mail: info@buyisotope.com </w:t>
      </w:r>
    </w:p>
    <w:p>
      <w:r>
        <w:t xml:space="preserve">Neonest AB </w:t>
      </w:r>
    </w:p>
    <w:p>
      <w:r>
        <w:t xml:space="preserve">Org. Number: 556898-9999</w:t>
      </w:r>
    </w:p>
    <w:p>
      <w:r>
        <w:t xml:space="preserve">VAT: SE556898-999901</w:t>
      </w:r>
    </w:p>
    <w:p>
      <w:r>
        <w:t xml:space="preserve">Postal Address:</w:t>
      </w:r>
    </w:p>
    <w:p>
      <w:r>
        <w:t xml:space="preserve">Jungfrudansen 9</w:t>
      </w:r>
    </w:p>
    <w:p>
      <w:r>
        <w:t xml:space="preserve">171 50, Solna, Sweden </w:t>
      </w:r>
    </w:p>
    <w:p>
      <w:r>
        <w:t xml:space="preserve">General Terms and Conditions of Sale </w:t>
      </w:r>
    </w:p>
    <w:p>
      <w:r>
        <w:t xml:space="preserve">1. Scope, Acceptance and Precedence </w:t>
      </w:r>
    </w:p>
    <w:p>
      <w:r>
        <w:t xml:space="preserve">All orders placed via e-mail, telephone, post, or other written communication are accepted and </w:t>
      </w:r>
    </w:p>
    <w:p>
      <w:r>
        <w:t xml:space="preserve">shipped strictly subject to these General Terms and Conditions of Sale (“Contract”), unless </w:t>
      </w:r>
    </w:p>
    <w:p>
      <w:r>
        <w:t xml:space="preserve">otherwise expressly agreed in writing by an authorized representative of Neonest AB. The term </w:t>
      </w:r>
    </w:p>
    <w:p>
      <w:r>
        <w:t xml:space="preserve">“Neonest AB” refers to Neonest AB,   Jungfrudansen 9, 171 50, Solna, Sweden. </w:t>
      </w:r>
    </w:p>
    <w:p>
      <w:r>
        <w:t xml:space="preserve">In the event of any conflict between these Terms and any terms contained in the Customer’s </w:t>
      </w:r>
    </w:p>
    <w:p>
      <w:r>
        <w:t xml:space="preserve">purchase order or other documents, these Terms shall prevail unless expressly agreed otherwise</w:t>
      </w:r>
    </w:p>
    <w:p>
      <w:r>
        <w:t xml:space="preserve">in writing by an authorized representative of Neonest AB. Any additional or inconsistent terms</w:t>
      </w:r>
    </w:p>
    <w:p>
      <w:r>
        <w:t xml:space="preserve">proposed by the Customer are expressly rejected. </w:t>
      </w:r>
    </w:p>
    <w:p>
      <w:r>
        <w:t xml:space="preserve">These Terms constitute the entire agreement between the parties and supersede all prior</w:t>
      </w:r>
    </w:p>
    <w:p>
      <w:r>
        <w:t xml:space="preserve">communications or agreements. No amendment shall be binding unless made in writing and</w:t>
      </w:r>
    </w:p>
    <w:p>
      <w:r>
        <w:t xml:space="preserve">signed by an authorized representative of Neonest AB. </w:t>
      </w:r>
    </w:p>
    <w:p>
      <w:r>
        <w:t xml:space="preserve">If any provision of these Terms is held invalid or unenforceable, the remaining provisions shall</w:t>
      </w:r>
    </w:p>
    <w:p>
      <w:r>
        <w:t xml:space="preserve">remain in full force and effect. </w:t>
      </w:r>
    </w:p>
    <w:p>
      <w:r>
        <w:t xml:space="preserve">2. Pricing, Shipping Charges, Taxes and Duties </w:t>
      </w:r>
    </w:p>
    <w:p>
      <w:r>
        <w:t xml:space="preserve">Prices are subject to change without notice; any quoted prices shall remain valid for twenty (20)</w:t>
      </w:r>
    </w:p>
    <w:p>
      <w:r>
        <w:t xml:space="preserve">calendar days from the date of quotation unless otherwise stated. </w:t>
      </w:r>
    </w:p>
    <w:p>
      <w:r>
        <w:t xml:space="preserve">All prices are quoted on a   CPT basis (Carriage Paid To   —   INCOTERMS® 2020)   to the named </w:t>
      </w:r>
    </w:p>
    <w:p>
      <w:r>
        <w:t xml:space="preserve">international airport   designated by Neonest AB, in the applicable quotation or invoice, which is</w:t>
      </w:r>
    </w:p>
    <w:p>
      <w:r>
        <w:t xml:space="preserve">standard for shipments of dangerous goods, unless otherwise agreed in writing, including for</w:t>
      </w:r>
    </w:p>
    <w:p>
      <w:r>
        <w:t xml:space="preserve">non-dangerous goods shipments. </w:t>
      </w:r>
    </w:p>
    <w:p>
      <w:r>
        <w:t xml:space="preserve">Under this CPT basis: </w:t>
      </w:r>
    </w:p>
    <w:p>
      <w:r>
        <w:t xml:space="preserve">•   the cost of   packing, export handling, and air freight to the named international airport </w:t>
      </w:r>
    </w:p>
    <w:p>
      <w:r>
        <w:t xml:space="preserve">is included in the quoted price; </w:t>
      </w:r>
    </w:p>
    <w:p>
      <w:r>
        <w:t xml:space="preserve">•   insurance is not included   unless expressly agreed in writing; </w:t>
      </w:r>
    </w:p>
    <w:p>
      <w:r>
        <w:t xml:space="preserve">•   any   costs, fees, or arrangements for transportation from the airport to the Customer’s </w:t>
      </w:r>
    </w:p>
    <w:p>
      <w:r>
        <w:t xml:space="preserve">final destination   (including import clearance, local handling, delivery, duties, and taxes) shall be </w:t>
      </w:r>
    </w:p>
    <w:p>
      <w:r>
        <w:t xml:space="preserve">borne solely by the Customer . </w:t>
      </w:r>
    </w:p>
    <w:p>
      <w:r>
        <w:t xml:space="preserve">Quoted prices do not include applicable federal, state, or local taxes, import duties, or any</w:t>
      </w:r>
    </w:p>
    <w:p>
      <w:r>
        <w:t xml:space="preserve">other governmental charges, all of which are the responsibility of the Customer, whether paid</w:t>
      </w:r>
    </w:p>
    <w:p>
      <w:r>
        <w:t xml:space="preserve">directly or collected by Neonest AB. </w:t>
      </w:r>
    </w:p>
    <w:p>
      <w:r>
        <w:t xml:space="preserve">3. Shipment, Title and Risk </w:t>
      </w:r>
    </w:p>
    <w:p>
      <w:r>
        <w:t xml:space="preserve">All orders are shipped via air courier or air cargo as specified in the offer, invoice, or contract. </w:t>
      </w:r>
    </w:p>
    <w:p>
      <w:r>
        <w:t xml:space="preserve">The Customer must provide accurate delivery contact details. </w:t>
      </w:r>
    </w:p>
    <w:p>
      <w:r>
        <w:t xml:space="preserve">Title to and risk of loss or damage to the goods shall pass to the Customer upon delivery of the</w:t>
      </w:r>
    </w:p>
    <w:p>
      <w:r>
        <w:t xml:space="preserve">goods to the first carrier in accordance with the applicable INCOTERMS® 2020 rule specified in</w:t>
      </w:r>
    </w:p>
    <w:p>
      <w:r>
        <w:t xml:space="preserve">the quotation or invoice. Upon transfer of risk, Neonest AB shall have no further responsibility</w:t>
      </w:r>
    </w:p>
    <w:p>
      <w:r>
        <w:t xml:space="preserve">for loss, damage, or delay. </w:t>
      </w:r>
    </w:p>
    <w:p>
      <w:r>
        <w:t xml:space="preserve">All delivery dates are approximate. Neonest AB shall not be liable for delays caused by events</w:t>
      </w:r>
    </w:p>
    <w:p>
      <w:r>
        <w:t xml:space="preserve">beyond its reasonable control, including but not limited to force majeure events, supplier delays,</w:t>
      </w:r>
    </w:p>
    <w:p>
      <w:r>
        <w:t xml:space="preserve">transport disruptions, or regulatory actions. </w:t>
      </w:r>
    </w:p>
    <w:p>
      <w:r>
        <w:t xml:space="preserve">Neonest AB reserves the right to make partial deliveries. </w:t>
      </w:r>
    </w:p>
    <w:p>
      <w:r>
        <w:t xml:space="preserve">The Customer shall be responsible for all import formalities and clearance.</w:t>
      </w:r>
    </w:p>
    <w:p>
      <w:r>
        <w:rPr>
          <w:b/>
        </w:rPr>
        <w:t xml:space="preserve">Page 2</w:t>
      </w:r>
    </w:p>
    <w:p>
      <w:r>
        <w:t xml:space="preserve">Ver. 2.0 </w:t>
      </w:r>
    </w:p>
    <w:p>
      <w:r>
        <w:t xml:space="preserve">Neonest AB   BuyIsotope.com   2 (7) </w:t>
      </w:r>
    </w:p>
    <w:p>
      <w:r>
        <w:t xml:space="preserve">www.BuyIsotope.com </w:t>
      </w:r>
    </w:p>
    <w:p>
      <w:r>
        <w:t xml:space="preserve">e-mail: info@buyisotope.com </w:t>
      </w:r>
    </w:p>
    <w:p>
      <w:r>
        <w:t xml:space="preserve">Neonest AB </w:t>
      </w:r>
    </w:p>
    <w:p>
      <w:r>
        <w:t xml:space="preserve">Org. Number: 556898-9999</w:t>
      </w:r>
    </w:p>
    <w:p>
      <w:r>
        <w:t xml:space="preserve">VAT: SE556898-999901</w:t>
      </w:r>
    </w:p>
    <w:p>
      <w:r>
        <w:t xml:space="preserve">Postal Address:</w:t>
      </w:r>
    </w:p>
    <w:p>
      <w:r>
        <w:t xml:space="preserve">Jungfrudansen 9</w:t>
      </w:r>
    </w:p>
    <w:p>
      <w:r>
        <w:t xml:space="preserve">171 50, Solna, Sweden </w:t>
      </w:r>
    </w:p>
    <w:p>
      <w:r>
        <w:t xml:space="preserve">4. Payment Terms and Credit </w:t>
      </w:r>
    </w:p>
    <w:p>
      <w:r>
        <w:t xml:space="preserve">Unless otherwise agreed, payment is due within twenty (20) days from the date of invoice. </w:t>
      </w:r>
    </w:p>
    <w:p>
      <w:r>
        <w:t xml:space="preserve">Payments shall be made in EUR, USD, or HKD as specified and   free of bank charges,   set-offs, or</w:t>
      </w:r>
    </w:p>
    <w:p>
      <w:r>
        <w:t xml:space="preserve">deductions . </w:t>
      </w:r>
    </w:p>
    <w:p>
      <w:r>
        <w:t xml:space="preserve">Neonest AB reserves the right to: </w:t>
      </w:r>
    </w:p>
    <w:p>
      <w:r>
        <w:t xml:space="preserve">•   require advance payment at its sole discretion; </w:t>
      </w:r>
    </w:p>
    <w:p>
      <w:r>
        <w:t xml:space="preserve">•   suspend or cancel any order if payment is delayed or if the Customer’s financial condition </w:t>
      </w:r>
    </w:p>
    <w:p>
      <w:r>
        <w:t xml:space="preserve">is deemed impaired. </w:t>
      </w:r>
    </w:p>
    <w:p>
      <w:r>
        <w:t xml:space="preserve">All goods remain the property of Neonest AB until full and cleared payment has been received. </w:t>
      </w:r>
    </w:p>
    <w:p>
      <w:r>
        <w:t xml:space="preserve">The Customer shall be liable for all reasonable collection costs, including legal fees. </w:t>
      </w:r>
    </w:p>
    <w:p>
      <w:r>
        <w:t xml:space="preserve">5. Quality, Certification, Inspection and Claims </w:t>
      </w:r>
    </w:p>
    <w:p>
      <w:r>
        <w:t xml:space="preserve">A. Certificate of Analysis and Documentation </w:t>
      </w:r>
    </w:p>
    <w:p>
      <w:r>
        <w:t xml:space="preserve">All products may be accompanied, upon Customer’s request, by a Certificate of Analysis (“CoA”) </w:t>
      </w:r>
    </w:p>
    <w:p>
      <w:r>
        <w:t xml:space="preserve">and/or Quality Certificate(s). The CoA reflects information provided by the original manufacturer</w:t>
      </w:r>
    </w:p>
    <w:p>
      <w:r>
        <w:t xml:space="preserve">and relates exclusively to the specific lot of material shipped, unless expressly stated otherwise. </w:t>
      </w:r>
    </w:p>
    <w:p>
      <w:r>
        <w:t xml:space="preserve">Material Safety Data Sheets (MSDS) may also be provided upon request. MSDS are prepared</w:t>
      </w:r>
    </w:p>
    <w:p>
      <w:r>
        <w:t xml:space="preserve">based on available knowledge and are supplied solely for informational purposes, without any</w:t>
      </w:r>
    </w:p>
    <w:p>
      <w:r>
        <w:t xml:space="preserve">warranty or liability on the part of Neonest AB or its affiliates. </w:t>
      </w:r>
    </w:p>
    <w:p>
      <w:r>
        <w:t xml:space="preserve">Neonest AB warrants only that the delivered product conforms to the specifications stated in</w:t>
      </w:r>
    </w:p>
    <w:p>
      <w:r>
        <w:t xml:space="preserve">the applicable CoA. </w:t>
      </w:r>
    </w:p>
    <w:p>
      <w:r>
        <w:t xml:space="preserve">B. Limited Warranty </w:t>
      </w:r>
    </w:p>
    <w:p>
      <w:r>
        <w:t xml:space="preserve">Neonest AB   warrants, for a period of twenty (20) days from the date of receipt (“Warranty</w:t>
      </w:r>
    </w:p>
    <w:p>
      <w:r>
        <w:t xml:space="preserve">Period”), that the product meets the specifications set forth in the CoA accompanying the </w:t>
      </w:r>
    </w:p>
    <w:p>
      <w:r>
        <w:t xml:space="preserve">shipment. </w:t>
      </w:r>
    </w:p>
    <w:p>
      <w:r>
        <w:t xml:space="preserve">No warranty is given regarding: </w:t>
      </w:r>
    </w:p>
    <w:p>
      <w:r>
        <w:t xml:space="preserve">•   fitness for a particular purpose; </w:t>
      </w:r>
    </w:p>
    <w:p>
      <w:r>
        <w:t xml:space="preserve">•   performance in any specific application; </w:t>
      </w:r>
    </w:p>
    <w:p>
      <w:r>
        <w:t xml:space="preserve">•   results obtained from use of the product. </w:t>
      </w:r>
    </w:p>
    <w:p>
      <w:r>
        <w:t xml:space="preserve">All other warranties, express or implied, are hereby disclaimed to the maximum extent</w:t>
      </w:r>
    </w:p>
    <w:p>
      <w:r>
        <w:t xml:space="preserve">permitted by law. </w:t>
      </w:r>
    </w:p>
    <w:p>
      <w:r>
        <w:t xml:space="preserve">C. Inspection and Acceptance </w:t>
      </w:r>
    </w:p>
    <w:p>
      <w:r>
        <w:t xml:space="preserve">Upon receipt, the Customer shall immediately inspect the shipment, including: </w:t>
      </w:r>
    </w:p>
    <w:p>
      <w:r>
        <w:t xml:space="preserve">•   external packaging condition; </w:t>
      </w:r>
    </w:p>
    <w:p>
      <w:r>
        <w:t xml:space="preserve">•   sealing integrity; </w:t>
      </w:r>
    </w:p>
    <w:p>
      <w:r>
        <w:t xml:space="preserve">•   labeling; </w:t>
      </w:r>
    </w:p>
    <w:p>
      <w:r>
        <w:t xml:space="preserve">•   physical condition of the product. </w:t>
      </w:r>
    </w:p>
    <w:p>
      <w:r>
        <w:t xml:space="preserve">The Customer must   document such inspection with dated photographs   and retain all original</w:t>
      </w:r>
    </w:p>
    <w:p>
      <w:r>
        <w:t xml:space="preserve">packaging materials. </w:t>
      </w:r>
    </w:p>
    <w:p>
      <w:r>
        <w:t xml:space="preserve">Failure to: </w:t>
      </w:r>
    </w:p>
    <w:p>
      <w:r>
        <w:t xml:space="preserve">•   perform such inspection; </w:t>
      </w:r>
    </w:p>
    <w:p>
      <w:r>
        <w:t xml:space="preserve">•   provide documented evidence; </w:t>
      </w:r>
    </w:p>
    <w:p>
      <w:r>
        <w:t xml:space="preserve">•   notify Neonest AB of discrepancies </w:t>
      </w:r>
    </w:p>
    <w:p>
      <w:r>
        <w:t xml:space="preserve">shall constitute   final and irrevocable acceptance   of the goods. </w:t>
      </w:r>
    </w:p>
    <w:p>
      <w:r>
        <w:t xml:space="preserve">D. Claims Procedure</w:t>
      </w:r>
    </w:p>
    <w:p>
      <w:r>
        <w:rPr>
          <w:b/>
        </w:rPr>
        <w:t xml:space="preserve">Page 3</w:t>
      </w:r>
    </w:p>
    <w:p>
      <w:r>
        <w:t xml:space="preserve">Ver. 2.0 </w:t>
      </w:r>
    </w:p>
    <w:p>
      <w:r>
        <w:t xml:space="preserve">Neonest AB   BuyIsotope.com   3 (7) </w:t>
      </w:r>
    </w:p>
    <w:p>
      <w:r>
        <w:t xml:space="preserve">www.BuyIsotope.com </w:t>
      </w:r>
    </w:p>
    <w:p>
      <w:r>
        <w:t xml:space="preserve">e-mail: info@buyisotope.com </w:t>
      </w:r>
    </w:p>
    <w:p>
      <w:r>
        <w:t xml:space="preserve">Neonest AB </w:t>
      </w:r>
    </w:p>
    <w:p>
      <w:r>
        <w:t xml:space="preserve">Org. Number: 556898-9999</w:t>
      </w:r>
    </w:p>
    <w:p>
      <w:r>
        <w:t xml:space="preserve">VAT: SE556898-999901</w:t>
      </w:r>
    </w:p>
    <w:p>
      <w:r>
        <w:t xml:space="preserve">Postal Address:</w:t>
      </w:r>
    </w:p>
    <w:p>
      <w:r>
        <w:t xml:space="preserve">Jungfrudansen 9</w:t>
      </w:r>
    </w:p>
    <w:p>
      <w:r>
        <w:t xml:space="preserve">171 50, Solna, Sweden </w:t>
      </w:r>
    </w:p>
    <w:p>
      <w:r>
        <w:t xml:space="preserve">All claims for errors, defects, shortages, or damage must: </w:t>
      </w:r>
    </w:p>
    <w:p>
      <w:r>
        <w:t xml:space="preserve">•   be submitted in writing within the Warranty Period; </w:t>
      </w:r>
    </w:p>
    <w:p>
      <w:r>
        <w:t xml:space="preserve">•   include full supporting documentation, including photographs and test reports; </w:t>
      </w:r>
    </w:p>
    <w:p>
      <w:r>
        <w:t xml:space="preserve">•   describe the alleged non-conformity in detail. </w:t>
      </w:r>
    </w:p>
    <w:p>
      <w:r>
        <w:t xml:space="preserve">Any claim not meeting these requirements or submitted after the Warranty Period shall be</w:t>
      </w:r>
    </w:p>
    <w:p>
      <w:r>
        <w:t xml:space="preserve">deemed   waived and inadmissible . </w:t>
      </w:r>
    </w:p>
    <w:p>
      <w:r>
        <w:t xml:space="preserve">The burden of proof for any alleged non-conformity shall rest solely with the Customer. </w:t>
      </w:r>
    </w:p>
    <w:p>
      <w:r>
        <w:t xml:space="preserve">E. Handling, Storage, and Chain of Custody </w:t>
      </w:r>
    </w:p>
    <w:p>
      <w:r>
        <w:t xml:space="preserve">The Customer shall: </w:t>
      </w:r>
    </w:p>
    <w:p>
      <w:r>
        <w:t xml:space="preserve">•   handle, store, and use the product in accordance with good laboratory practice; </w:t>
      </w:r>
    </w:p>
    <w:p>
      <w:r>
        <w:t xml:space="preserve">•   ensure conditions preventing contamination, oxidation, degradation, or alteration; </w:t>
      </w:r>
    </w:p>
    <w:p>
      <w:r>
        <w:t xml:space="preserve">•   maintain full traceability and chain of custody of the material. </w:t>
      </w:r>
    </w:p>
    <w:p>
      <w:r>
        <w:t xml:space="preserve">Neonest AB shall not be responsible for any changes in product quality resulting from improper</w:t>
      </w:r>
    </w:p>
    <w:p>
      <w:r>
        <w:t xml:space="preserve">handling, storage, or use after delivery. </w:t>
      </w:r>
    </w:p>
    <w:p>
      <w:r>
        <w:t xml:space="preserve">F. Testing and Analytical Methods </w:t>
      </w:r>
    </w:p>
    <w:p>
      <w:r>
        <w:t xml:space="preserve">Any testing performed by the Customer must: </w:t>
      </w:r>
    </w:p>
    <w:p>
      <w:r>
        <w:t xml:space="preserve">•   use analytical methods and equipment   equivalent to those specified in the CoA   (e.g.,</w:t>
      </w:r>
    </w:p>
    <w:p>
      <w:r>
        <w:t xml:space="preserve">ICP-MS, ICP-AES, as applicable); </w:t>
      </w:r>
    </w:p>
    <w:p>
      <w:r>
        <w:t xml:space="preserve">•   be based on   representative sampling of the bulk material ; </w:t>
      </w:r>
    </w:p>
    <w:p>
      <w:r>
        <w:t xml:space="preserve">•   include full documentation of: </w:t>
      </w:r>
    </w:p>
    <w:p>
      <w:r>
        <w:t xml:space="preserve">o   sample preparation procedures; </w:t>
      </w:r>
    </w:p>
    <w:p>
      <w:r>
        <w:t xml:space="preserve">o   instrumentation used; </w:t>
      </w:r>
    </w:p>
    <w:p>
      <w:r>
        <w:t xml:space="preserve">o   calibration standards; </w:t>
      </w:r>
    </w:p>
    <w:p>
      <w:r>
        <w:t xml:space="preserve">o   testing conditions. </w:t>
      </w:r>
    </w:p>
    <w:p>
      <w:r>
        <w:t xml:space="preserve">Results obtained using: </w:t>
      </w:r>
    </w:p>
    <w:p>
      <w:r>
        <w:t xml:space="preserve">•   non-equivalent methods; </w:t>
      </w:r>
    </w:p>
    <w:p>
      <w:r>
        <w:t xml:space="preserve">•   surface-only techniques (including but not limited to XPS, EDX, SEM-EDX); </w:t>
      </w:r>
    </w:p>
    <w:p>
      <w:r>
        <w:t xml:space="preserve">•   non-representative or contaminated samples </w:t>
      </w:r>
    </w:p>
    <w:p>
      <w:r>
        <w:t xml:space="preserve">shall   not be considered valid   for the purpose of any claim. </w:t>
      </w:r>
    </w:p>
    <w:p>
      <w:r>
        <w:t xml:space="preserve">G. Verification and Inspection Rights </w:t>
      </w:r>
    </w:p>
    <w:p>
      <w:r>
        <w:t xml:space="preserve">No claim shall be accepted unless Neonest AB is given reasonable opportunity to: </w:t>
      </w:r>
    </w:p>
    <w:p>
      <w:r>
        <w:t xml:space="preserve">•   review all testing data; </w:t>
      </w:r>
    </w:p>
    <w:p>
      <w:r>
        <w:t xml:space="preserve">•   inspect the product; </w:t>
      </w:r>
    </w:p>
    <w:p>
      <w:r>
        <w:t xml:space="preserve">•   verify sampling and handling procedures. </w:t>
      </w:r>
    </w:p>
    <w:p>
      <w:r>
        <w:t xml:space="preserve">If required, the Customer shall return the product in accordance with Neonest AB ’s </w:t>
      </w:r>
    </w:p>
    <w:p>
      <w:r>
        <w:t xml:space="preserve">instructions. </w:t>
      </w:r>
    </w:p>
    <w:p>
      <w:r>
        <w:t xml:space="preserve">Goods returned without prior written authorization will not be accepted and may be returned </w:t>
      </w:r>
    </w:p>
    <w:p>
      <w:r>
        <w:t xml:space="preserve">at the Customer’s expense. </w:t>
      </w:r>
    </w:p>
    <w:p>
      <w:r>
        <w:t xml:space="preserve">H. Independent Analysis </w:t>
      </w:r>
    </w:p>
    <w:p>
      <w:r>
        <w:t xml:space="preserve">In the event of a dispute, the product may be submitted to an independent laboratory mutually</w:t>
      </w:r>
    </w:p>
    <w:p>
      <w:r>
        <w:t xml:space="preserve">agreed upon by both parties. </w:t>
      </w:r>
    </w:p>
    <w:p>
      <w:r>
        <w:t xml:space="preserve">Such analysis must: </w:t>
      </w:r>
    </w:p>
    <w:p>
      <w:r>
        <w:t xml:space="preserve">•   follow methods equivalent to those in the CoA; </w:t>
      </w:r>
    </w:p>
    <w:p>
      <w:r>
        <w:t xml:space="preserve">•   be performed on properly preserved, representative samples.</w:t>
      </w:r>
    </w:p>
    <w:p>
      <w:r>
        <w:rPr>
          <w:b/>
        </w:rPr>
        <w:t xml:space="preserve">Page 4</w:t>
      </w:r>
    </w:p>
    <w:p>
      <w:r>
        <w:t xml:space="preserve">Ver. 2.0 </w:t>
      </w:r>
    </w:p>
    <w:p>
      <w:r>
        <w:t xml:space="preserve">Neonest AB   BuyIsotope.com   4 (7) </w:t>
      </w:r>
    </w:p>
    <w:p>
      <w:r>
        <w:t xml:space="preserve">www.BuyIsotope.com </w:t>
      </w:r>
    </w:p>
    <w:p>
      <w:r>
        <w:t xml:space="preserve">e-mail: info@buyisotope.com </w:t>
      </w:r>
    </w:p>
    <w:p>
      <w:r>
        <w:t xml:space="preserve">Neonest AB </w:t>
      </w:r>
    </w:p>
    <w:p>
      <w:r>
        <w:t xml:space="preserve">Org. Number: 556898-9999</w:t>
      </w:r>
    </w:p>
    <w:p>
      <w:r>
        <w:t xml:space="preserve">VAT: SE556898-999901</w:t>
      </w:r>
    </w:p>
    <w:p>
      <w:r>
        <w:t xml:space="preserve">Postal Address:</w:t>
      </w:r>
    </w:p>
    <w:p>
      <w:r>
        <w:t xml:space="preserve">Jungfrudansen 9</w:t>
      </w:r>
    </w:p>
    <w:p>
      <w:r>
        <w:t xml:space="preserve">171 50, Solna, Sweden </w:t>
      </w:r>
    </w:p>
    <w:p>
      <w:r>
        <w:t xml:space="preserve">The results of such independent analysis shall be   final and binding on both parties . </w:t>
      </w:r>
    </w:p>
    <w:p>
      <w:r>
        <w:t xml:space="preserve">I. Remedies </w:t>
      </w:r>
    </w:p>
    <w:p>
      <w:r>
        <w:t xml:space="preserve">Neonest AB ’s sole and exclusive obligation shall, at its option: </w:t>
      </w:r>
    </w:p>
    <w:p>
      <w:r>
        <w:t xml:space="preserve">•   to replace the non-conforming product; or </w:t>
      </w:r>
    </w:p>
    <w:p>
      <w:r>
        <w:t xml:space="preserve">•   to issue a credit or refund not exceeding the purchase price of the affected product. </w:t>
      </w:r>
    </w:p>
    <w:p>
      <w:r>
        <w:t xml:space="preserve">Neonest AB shall have the right to remedy any defect within a reasonable period. </w:t>
      </w:r>
    </w:p>
    <w:p>
      <w:r>
        <w:t xml:space="preserve">J. Limitation of Liability </w:t>
      </w:r>
    </w:p>
    <w:p>
      <w:r>
        <w:t xml:space="preserve">To the maximum extent permitted by law: </w:t>
      </w:r>
    </w:p>
    <w:p>
      <w:r>
        <w:t xml:space="preserve">•   liability shall not exceed the purchase price of the product; </w:t>
      </w:r>
    </w:p>
    <w:p>
      <w:r>
        <w:t xml:space="preserve">•   Neonest AB shall not be liable for any indirect, incidental, consequential, or special</w:t>
      </w:r>
    </w:p>
    <w:p>
      <w:r>
        <w:t xml:space="preserve">damages, including loss of profit, loss of use, or business interruption. </w:t>
      </w:r>
    </w:p>
    <w:p>
      <w:r>
        <w:t xml:space="preserve">This limitation applies regardless of the legal theory (contract, negligence, strict liability, or</w:t>
      </w:r>
    </w:p>
    <w:p>
      <w:r>
        <w:t xml:space="preserve">otherwise). </w:t>
      </w:r>
    </w:p>
    <w:p>
      <w:r>
        <w:t xml:space="preserve">K. Indemnification </w:t>
      </w:r>
    </w:p>
    <w:p>
      <w:r>
        <w:t xml:space="preserve">The Customer agrees to indemnify, defend, and hold harmless Neonest AB from any claims,</w:t>
      </w:r>
    </w:p>
    <w:p>
      <w:r>
        <w:t xml:space="preserve">losses, damages, or liabilities arising out of: </w:t>
      </w:r>
    </w:p>
    <w:p>
      <w:r>
        <w:t xml:space="preserve">•   handling, storage, processing, resale, or use of the product; </w:t>
      </w:r>
    </w:p>
    <w:p>
      <w:r>
        <w:t xml:space="preserve">•   combination of the product with other substances; </w:t>
      </w:r>
    </w:p>
    <w:p>
      <w:r>
        <w:t xml:space="preserve">•   failure to comply with applicable laws, regulations, or safety requirements. </w:t>
      </w:r>
    </w:p>
    <w:p>
      <w:r>
        <w:t xml:space="preserve">6. Hazardous Materials and Compliance </w:t>
      </w:r>
    </w:p>
    <w:p>
      <w:r>
        <w:t xml:space="preserve">Where products are classified as hazardous, they must be handled only by qualified personnel. </w:t>
      </w:r>
    </w:p>
    <w:p>
      <w:r>
        <w:t xml:space="preserve">By purchasing such materials, the Customer represents and warrants that: </w:t>
      </w:r>
    </w:p>
    <w:p>
      <w:r>
        <w:t xml:space="preserve">•   it is fully aware of all health and safety risks; </w:t>
      </w:r>
    </w:p>
    <w:p>
      <w:r>
        <w:t xml:space="preserve">•   it has appropriate safety procedures and controls in place; </w:t>
      </w:r>
    </w:p>
    <w:p>
      <w:r>
        <w:t xml:space="preserve">•   it complies with all applicable laws and regulations. </w:t>
      </w:r>
    </w:p>
    <w:p>
      <w:r>
        <w:t xml:space="preserve">The Customer further agrees that products shall be used only for lawful purposes and in</w:t>
      </w:r>
    </w:p>
    <w:p>
      <w:r>
        <w:t xml:space="preserve">compliance with all applicable export control, sanctions, and regulatory requirements. </w:t>
      </w:r>
    </w:p>
    <w:p>
      <w:r>
        <w:t xml:space="preserve">The Customer shall be solely responsible for obtaining any required licenses, permits, or</w:t>
      </w:r>
    </w:p>
    <w:p>
      <w:r>
        <w:t xml:space="preserve">approvals for import, possession, or use of the products. </w:t>
      </w:r>
    </w:p>
    <w:p>
      <w:r>
        <w:t xml:space="preserve">7. Force Majeure </w:t>
      </w:r>
    </w:p>
    <w:p>
      <w:r>
        <w:t xml:space="preserve">Neither Neonest AB nor the Customer shall be liable for any failure or delay in the performance</w:t>
      </w:r>
    </w:p>
    <w:p>
      <w:r>
        <w:t xml:space="preserve">of its obligations under this Contract to the extent that such failure or delay is caused by events </w:t>
      </w:r>
    </w:p>
    <w:p>
      <w:r>
        <w:t xml:space="preserve">or circumstances beyond its reasonable control (“Force Majeure Event”). </w:t>
      </w:r>
    </w:p>
    <w:p>
      <w:r>
        <w:t xml:space="preserve">Force Majeure Events shall include, but are not limited to: </w:t>
      </w:r>
    </w:p>
    <w:p>
      <w:r>
        <w:t xml:space="preserve">•   acts of God, including fire, flood, earthquake, or other natural disasters; </w:t>
      </w:r>
    </w:p>
    <w:p>
      <w:r>
        <w:t xml:space="preserve">•   war, military actions, terrorism, civil unrest, or riots; </w:t>
      </w:r>
    </w:p>
    <w:p>
      <w:r>
        <w:t xml:space="preserve">•   strikes, labor disputes, or industrial disturbances; </w:t>
      </w:r>
    </w:p>
    <w:p>
      <w:r>
        <w:t xml:space="preserve">•   pandemics, epidemics, or public health emergencies; </w:t>
      </w:r>
    </w:p>
    <w:p>
      <w:r>
        <w:t xml:space="preserve">•   acts, regulations, or restrictions imposed by governmental or regulatory authorities,</w:t>
      </w:r>
    </w:p>
    <w:p>
      <w:r>
        <w:t xml:space="preserve">including export controls, sanctions, customs restrictions, or licensing delays; </w:t>
      </w:r>
    </w:p>
    <w:p>
      <w:r>
        <w:t xml:space="preserve">•   transport disruptions, including airline cancellations, cargo restrictions (including</w:t>
      </w:r>
    </w:p>
    <w:p>
      <w:r>
        <w:t xml:space="preserve">dangerous goods limitations), or logistics failures; </w:t>
      </w:r>
    </w:p>
    <w:p>
      <w:r>
        <w:t xml:space="preserve">•   failure or delay of suppliers or subcontractors; </w:t>
      </w:r>
    </w:p>
    <w:p>
      <w:r>
        <w:t xml:space="preserve">•   shortages of raw materials, energy, or utilities;</w:t>
      </w:r>
    </w:p>
    <w:p>
      <w:r>
        <w:rPr>
          <w:b/>
        </w:rPr>
        <w:t xml:space="preserve">Page 5</w:t>
      </w:r>
    </w:p>
    <w:p>
      <w:r>
        <w:t xml:space="preserve">Ver. 2.0 </w:t>
      </w:r>
    </w:p>
    <w:p>
      <w:r>
        <w:t xml:space="preserve">Neonest AB   BuyIsotope.com   5 (7) </w:t>
      </w:r>
    </w:p>
    <w:p>
      <w:r>
        <w:t xml:space="preserve">www.BuyIsotope.com </w:t>
      </w:r>
    </w:p>
    <w:p>
      <w:r>
        <w:t xml:space="preserve">e-mail: info@buyisotope.com </w:t>
      </w:r>
    </w:p>
    <w:p>
      <w:r>
        <w:t xml:space="preserve">Neonest AB </w:t>
      </w:r>
    </w:p>
    <w:p>
      <w:r>
        <w:t xml:space="preserve">Org. Number: 556898-9999</w:t>
      </w:r>
    </w:p>
    <w:p>
      <w:r>
        <w:t xml:space="preserve">VAT: SE556898-999901</w:t>
      </w:r>
    </w:p>
    <w:p>
      <w:r>
        <w:t xml:space="preserve">Postal Address:</w:t>
      </w:r>
    </w:p>
    <w:p>
      <w:r>
        <w:t xml:space="preserve">Jungfrudansen 9</w:t>
      </w:r>
    </w:p>
    <w:p>
      <w:r>
        <w:t xml:space="preserve">171 50, Solna, Sweden </w:t>
      </w:r>
    </w:p>
    <w:p>
      <w:r>
        <w:t xml:space="preserve">•   any other events which are unforeseeable, unavoidable, and beyond the reasonable</w:t>
      </w:r>
    </w:p>
    <w:p>
      <w:r>
        <w:t xml:space="preserve">control of the affected party. </w:t>
      </w:r>
    </w:p>
    <w:p>
      <w:r>
        <w:t xml:space="preserve">The affected party shall notify the other party   without undue delay and, where reasonably</w:t>
      </w:r>
    </w:p>
    <w:p>
      <w:r>
        <w:t xml:space="preserve">practicable, within ten (10) calendar days   after becoming aware of the Force Majeure Event,</w:t>
      </w:r>
    </w:p>
    <w:p>
      <w:r>
        <w:t xml:space="preserve">providing reasonable details of: </w:t>
      </w:r>
    </w:p>
    <w:p>
      <w:r>
        <w:t xml:space="preserve">•   the nature of the event; </w:t>
      </w:r>
    </w:p>
    <w:p>
      <w:r>
        <w:t xml:space="preserve">•   its expected duration; </w:t>
      </w:r>
    </w:p>
    <w:p>
      <w:r>
        <w:t xml:space="preserve">•   the obligations affected. </w:t>
      </w:r>
    </w:p>
    <w:p>
      <w:r>
        <w:t xml:space="preserve">Failure to provide such notice within the above timeframe shall not invalidate the Force</w:t>
      </w:r>
    </w:p>
    <w:p>
      <w:r>
        <w:t xml:space="preserve">Majeure claim, provided that such delay does not materially prejudice the other party. </w:t>
      </w:r>
    </w:p>
    <w:p>
      <w:r>
        <w:t xml:space="preserve">The obligations of the affected party shall be suspended for the duration of the Force Majeure</w:t>
      </w:r>
    </w:p>
    <w:p>
      <w:r>
        <w:t xml:space="preserve">Event. The affected party shall use reasonable efforts to mitigate the impact of the Force</w:t>
      </w:r>
    </w:p>
    <w:p>
      <w:r>
        <w:t xml:space="preserve">Majeure Event and resume performance as soon as practicable. </w:t>
      </w:r>
    </w:p>
    <w:p>
      <w:r>
        <w:t xml:space="preserve">During the continuation of the Force Majeure Event, the parties shall cooperate in good faith to</w:t>
      </w:r>
    </w:p>
    <w:p>
      <w:r>
        <w:t xml:space="preserve">agree on appropriate adjustments, including but not limited to: </w:t>
      </w:r>
    </w:p>
    <w:p>
      <w:r>
        <w:t xml:space="preserve">•   extension of delivery timelines; </w:t>
      </w:r>
    </w:p>
    <w:p>
      <w:r>
        <w:t xml:space="preserve">•   modification of logistics arrangements; </w:t>
      </w:r>
    </w:p>
    <w:p>
      <w:r>
        <w:t xml:space="preserve">•   partial deliveries or alternative performance solutions. </w:t>
      </w:r>
    </w:p>
    <w:p>
      <w:r>
        <w:t xml:space="preserve">If the Force Majeure Event continues for a period exceeding ninety (90) days, either party may</w:t>
      </w:r>
    </w:p>
    <w:p>
      <w:r>
        <w:t xml:space="preserve">terminate the affected portion of the Contract upon written notice, without liability, except for</w:t>
      </w:r>
    </w:p>
    <w:p>
      <w:r>
        <w:t xml:space="preserve">obligations accrued prior to such termination. </w:t>
      </w:r>
    </w:p>
    <w:p>
      <w:r>
        <w:t xml:space="preserve">Force Majeure shall not relieve the Customer of its obligation to pay for goods already</w:t>
      </w:r>
    </w:p>
    <w:p>
      <w:r>
        <w:t xml:space="preserve">delivered. </w:t>
      </w:r>
    </w:p>
    <w:p>
      <w:r>
        <w:t xml:space="preserve">8 .   Dispute Resolution and Governing Law </w:t>
      </w:r>
    </w:p>
    <w:p>
      <w:r>
        <w:t xml:space="preserve">These General Terms and Conditions of Sale shall be governed by and construed in accordance</w:t>
      </w:r>
    </w:p>
    <w:p>
      <w:r>
        <w:t xml:space="preserve">with the laws of Sweden. </w:t>
      </w:r>
    </w:p>
    <w:p>
      <w:r>
        <w:t xml:space="preserve">Any dispute, controversy, or claim arising out of or in connection with these Terms, including</w:t>
      </w:r>
    </w:p>
    <w:p>
      <w:r>
        <w:t xml:space="preserve">any question regarding their existence, validity, interpretation, performance, or termination,</w:t>
      </w:r>
    </w:p>
    <w:p>
      <w:r>
        <w:t xml:space="preserve">shall be resolved as follows: </w:t>
      </w:r>
    </w:p>
    <w:p>
      <w:r>
        <w:t xml:space="preserve">A. Amicable Resolution and Mediation </w:t>
      </w:r>
    </w:p>
    <w:p>
      <w:r>
        <w:t xml:space="preserve">The parties shall first attempt to resolve the dispute amicably through good faith negotiations.</w:t>
      </w:r>
    </w:p>
    <w:p>
      <w:r>
        <w:t xml:space="preserve">If the dispute is not resolved within thirty (30) days, either party may refer the matter to</w:t>
      </w:r>
    </w:p>
    <w:p>
      <w:r>
        <w:t xml:space="preserve">mediation.</w:t>
      </w:r>
    </w:p>
    <w:p>
      <w:r>
        <w:t xml:space="preserve">If the dispute remains unresolved within forty-five (45) days from the start of mediation, either</w:t>
      </w:r>
    </w:p>
    <w:p>
      <w:r>
        <w:t xml:space="preserve">party may proceed to arbitration. </w:t>
      </w:r>
    </w:p>
    <w:p>
      <w:r>
        <w:t xml:space="preserve">B. Arbitration </w:t>
      </w:r>
    </w:p>
    <w:p>
      <w:r>
        <w:t xml:space="preserve">Any dispute not resolved amicably shall be finally settled under the Rules of Arbitration of the</w:t>
      </w:r>
    </w:p>
    <w:p>
      <w:r>
        <w:t xml:space="preserve">International Chamber of Commerce (ICC). </w:t>
      </w:r>
    </w:p>
    <w:p>
      <w:r>
        <w:t xml:space="preserve">The arbitration shall be conducted by   one (1) arbitrator , unless the parties agree otherwise. </w:t>
      </w:r>
    </w:p>
    <w:p>
      <w:r>
        <w:t xml:space="preserve">The place of arbitration shall be   Stockholm, Sweden .</w:t>
      </w:r>
    </w:p>
    <w:p>
      <w:r>
        <w:t xml:space="preserve">The language of arbitration shall be   English . </w:t>
      </w:r>
    </w:p>
    <w:p>
      <w:r>
        <w:t xml:space="preserve">The arbitrator shall, where reasonably practicable, have relevant expertise in chemistry,</w:t>
      </w:r>
    </w:p>
    <w:p>
      <w:r>
        <w:t xml:space="preserve">materials science, or related technical fields. </w:t>
      </w:r>
    </w:p>
    <w:p>
      <w:r>
        <w:t xml:space="preserve">The arbitrator shall give due consideration to the technical specifications and analytical</w:t>
      </w:r>
    </w:p>
    <w:p>
      <w:r>
        <w:t xml:space="preserve">methods set forth in the applicable Certificate of Analysis.</w:t>
      </w:r>
    </w:p>
    <w:p>
      <w:r>
        <w:rPr>
          <w:b/>
        </w:rPr>
        <w:t xml:space="preserve">Page 6</w:t>
      </w:r>
    </w:p>
    <w:p>
      <w:r>
        <w:t xml:space="preserve">Ver. 2.0 </w:t>
      </w:r>
    </w:p>
    <w:p>
      <w:r>
        <w:t xml:space="preserve">Neonest AB   BuyIsotope.com   6 (7) </w:t>
      </w:r>
    </w:p>
    <w:p>
      <w:r>
        <w:t xml:space="preserve">www.BuyIsotope.com </w:t>
      </w:r>
    </w:p>
    <w:p>
      <w:r>
        <w:t xml:space="preserve">e-mail: info@buyisotope.com </w:t>
      </w:r>
    </w:p>
    <w:p>
      <w:r>
        <w:t xml:space="preserve">Neonest AB </w:t>
      </w:r>
    </w:p>
    <w:p>
      <w:r>
        <w:t xml:space="preserve">Org. Number: 556898-9999</w:t>
      </w:r>
    </w:p>
    <w:p>
      <w:r>
        <w:t xml:space="preserve">VAT: SE556898-999901</w:t>
      </w:r>
    </w:p>
    <w:p>
      <w:r>
        <w:t xml:space="preserve">Postal Address:</w:t>
      </w:r>
    </w:p>
    <w:p>
      <w:r>
        <w:t xml:space="preserve">Jungfrudansen 9</w:t>
      </w:r>
    </w:p>
    <w:p>
      <w:r>
        <w:t xml:space="preserve">171 50, Solna, Sweden </w:t>
      </w:r>
    </w:p>
    <w:p>
      <w:r>
        <w:t xml:space="preserve">The arbitrator shall take into account standard industry practices for the handling and analysis</w:t>
      </w:r>
    </w:p>
    <w:p>
      <w:r>
        <w:t xml:space="preserve">of isotope-enriched materials. </w:t>
      </w:r>
    </w:p>
    <w:p>
      <w:r>
        <w:t xml:space="preserve">C. Procedure and Enforcement </w:t>
      </w:r>
    </w:p>
    <w:p>
      <w:r>
        <w:t xml:space="preserve">The arbitral award shall be final and binding upon the parties and may be enforced in any court</w:t>
      </w:r>
    </w:p>
    <w:p>
      <w:r>
        <w:t xml:space="preserve">of competent jurisdiction. </w:t>
      </w:r>
    </w:p>
    <w:p>
      <w:r>
        <w:t xml:space="preserve">Failure of a party to participate in the arbitration shall not prevent the proceedings from</w:t>
      </w:r>
    </w:p>
    <w:p>
      <w:r>
        <w:t xml:space="preserve">continuing, and an award may be rendered in its absence. </w:t>
      </w:r>
    </w:p>
    <w:p>
      <w:r>
        <w:t xml:space="preserve">D. Costs </w:t>
      </w:r>
    </w:p>
    <w:p>
      <w:r>
        <w:t xml:space="preserve">Each party shall bear its own legal and other costs, unless otherwise determined by the</w:t>
      </w:r>
    </w:p>
    <w:p>
      <w:r>
        <w:t xml:space="preserve">arbitrator. </w:t>
      </w:r>
    </w:p>
    <w:p>
      <w:r>
        <w:t xml:space="preserve">The costs of arbitration shall be allocated in accordance with the ICC Rules. </w:t>
      </w:r>
    </w:p>
    <w:p>
      <w:r>
        <w:t xml:space="preserve">E. Confidentiality </w:t>
      </w:r>
    </w:p>
    <w:p>
      <w:r>
        <w:t xml:space="preserve">All arbitration proceedings, including submissions, evidence, and awards, shall be confidential,</w:t>
      </w:r>
    </w:p>
    <w:p>
      <w:r>
        <w:t xml:space="preserve">except to the extent required for enforcement or by law. </w:t>
      </w:r>
    </w:p>
    <w:p>
      <w:r>
        <w:t xml:space="preserve">9. No Reliance </w:t>
      </w:r>
    </w:p>
    <w:p>
      <w:r>
        <w:t xml:space="preserve">The Customer acknowledges and agrees that, in entering into this Contract, it has not relied on</w:t>
      </w:r>
    </w:p>
    <w:p>
      <w:r>
        <w:t xml:space="preserve">any statement, representation, warranty, or undertaking of any kind made or given by or on</w:t>
      </w:r>
    </w:p>
    <w:p>
      <w:r>
        <w:t xml:space="preserve">behalf of Neonest AB other than those expressly set out in these General Terms and Conditions</w:t>
      </w:r>
    </w:p>
    <w:p>
      <w:r>
        <w:t xml:space="preserve">of Sale and the applicable Certificate of Analysis. </w:t>
      </w:r>
    </w:p>
    <w:p>
      <w:r>
        <w:t xml:space="preserve">All descriptions, specifications, data, and other information provided by Neonest AB, whether in</w:t>
      </w:r>
    </w:p>
    <w:p>
      <w:r>
        <w:t xml:space="preserve">catalogues, websites, technical documents, or communications, are provided for general</w:t>
      </w:r>
    </w:p>
    <w:p>
      <w:r>
        <w:t xml:space="preserve">informational purposes only and shall not constitute representations or warranties unless</w:t>
      </w:r>
    </w:p>
    <w:p>
      <w:r>
        <w:t xml:space="preserve">expressly confirmed in writing. </w:t>
      </w:r>
    </w:p>
    <w:p>
      <w:r>
        <w:t xml:space="preserve">To the maximum extent permitted by applicable law, Neonest AB shall have no liability for any</w:t>
      </w:r>
    </w:p>
    <w:p>
      <w:r>
        <w:t xml:space="preserve">misrepresentation (whether negligent or otherwise) not expressly set out in these Terms. </w:t>
      </w:r>
    </w:p>
    <w:p>
      <w:r>
        <w:t xml:space="preserve">10. Limitation Period for Claims </w:t>
      </w:r>
    </w:p>
    <w:p>
      <w:r>
        <w:t xml:space="preserve">Any claim, dispute, or cause of action arising out of or in connection with this Contract,</w:t>
      </w:r>
    </w:p>
    <w:p>
      <w:r>
        <w:t xml:space="preserve">including but not limited to any alleged breach of contract, warranty, negligence, or other legal</w:t>
      </w:r>
    </w:p>
    <w:p>
      <w:r>
        <w:t xml:space="preserve">theory, must be formally initiated by the Customer within   twelve (12) months   from the date on</w:t>
      </w:r>
    </w:p>
    <w:p>
      <w:r>
        <w:t xml:space="preserve">which the Customer became aware, or ought reasonably to have become aware, of the event</w:t>
      </w:r>
    </w:p>
    <w:p>
      <w:r>
        <w:t xml:space="preserve">giving rise to such claim. </w:t>
      </w:r>
    </w:p>
    <w:p>
      <w:r>
        <w:t xml:space="preserve">Any claim not brought within this period shall be   permanently barred . </w:t>
      </w:r>
    </w:p>
    <w:p>
      <w:r>
        <w:t xml:space="preserve">This limitation period applies regardless of the form of action and shall survive termination or</w:t>
      </w:r>
    </w:p>
    <w:p>
      <w:r>
        <w:t xml:space="preserve">completion of the Contract. </w:t>
      </w:r>
    </w:p>
    <w:p>
      <w:r>
        <w:t xml:space="preserve">11. No Waiver </w:t>
      </w:r>
    </w:p>
    <w:p>
      <w:r>
        <w:t xml:space="preserve">No failure or delay by Neonest AB in exercising any right, power, or remedy under this Contract</w:t>
      </w:r>
    </w:p>
    <w:p>
      <w:r>
        <w:t xml:space="preserve">shall operate as a waiver thereof, nor shall any single or partial exercise of any such right, power,</w:t>
      </w:r>
    </w:p>
    <w:p>
      <w:r>
        <w:t xml:space="preserve">or remedy preclude any further exercise thereof or the exercise of any other right, power, or</w:t>
      </w:r>
    </w:p>
    <w:p>
      <w:r>
        <w:t xml:space="preserve">remedy. </w:t>
      </w:r>
    </w:p>
    <w:p>
      <w:r>
        <w:t xml:space="preserve">Any waiver of any provision of this Contract shall be effective only if made in writing and signed</w:t>
      </w:r>
    </w:p>
    <w:p>
      <w:r>
        <w:t xml:space="preserve">by an authorized representative of Neonest AB. </w:t>
      </w:r>
    </w:p>
    <w:p>
      <w:r>
        <w:t xml:space="preserve">12. Survival</w:t>
      </w:r>
    </w:p>
    <w:p>
      <w:r>
        <w:rPr>
          <w:b/>
        </w:rPr>
        <w:t xml:space="preserve">Page 7</w:t>
      </w:r>
    </w:p>
    <w:p>
      <w:r>
        <w:t xml:space="preserve">Ver. 2.0 </w:t>
      </w:r>
    </w:p>
    <w:p>
      <w:r>
        <w:t xml:space="preserve">Neonest AB   BuyIsotope.com   7 (7) </w:t>
      </w:r>
    </w:p>
    <w:p>
      <w:r>
        <w:t xml:space="preserve">www.BuyIsotope.com </w:t>
      </w:r>
    </w:p>
    <w:p>
      <w:r>
        <w:t xml:space="preserve">e-mail: info@buyisotope.com </w:t>
      </w:r>
    </w:p>
    <w:p>
      <w:r>
        <w:t xml:space="preserve">Neonest AB </w:t>
      </w:r>
    </w:p>
    <w:p>
      <w:r>
        <w:t xml:space="preserve">Org. Number: 556898-9999</w:t>
      </w:r>
    </w:p>
    <w:p>
      <w:r>
        <w:t xml:space="preserve">VAT: SE556898-999901</w:t>
      </w:r>
    </w:p>
    <w:p>
      <w:r>
        <w:t xml:space="preserve">Postal Address:</w:t>
      </w:r>
    </w:p>
    <w:p>
      <w:r>
        <w:t xml:space="preserve">Jungfrudansen 9</w:t>
      </w:r>
    </w:p>
    <w:p>
      <w:r>
        <w:t xml:space="preserve">171 50, Solna, Sweden </w:t>
      </w:r>
    </w:p>
    <w:p>
      <w:r>
        <w:t xml:space="preserve">Any provisions of these General Terms and Conditions of Sale which by their nature are</w:t>
      </w:r>
    </w:p>
    <w:p>
      <w:r>
        <w:t xml:space="preserve">intended to survive termination or completion of the Contract, including but not limited to</w:t>
      </w:r>
    </w:p>
    <w:p>
      <w:r>
        <w:t xml:space="preserve">provisions relating to limitation of liability, indemnification, dispute resolution, limitation</w:t>
      </w:r>
    </w:p>
    <w:p>
      <w:r>
        <w:t xml:space="preserve">periods, and compliance obligations, shall remain in full force and effect. </w:t>
      </w:r>
    </w:p>
    <w:p>
      <w:r>
        <w:t xml:space="preserve">13. Assignment </w:t>
      </w:r>
    </w:p>
    <w:p>
      <w:r>
        <w:t xml:space="preserve">The Customer may not assign, transfer, or otherwise dispose of any of its rights or obligations</w:t>
      </w:r>
    </w:p>
    <w:p>
      <w:r>
        <w:t xml:space="preserve">under this Contract, in whole or in part, without the prior written consent of Neonest AB. </w:t>
      </w:r>
    </w:p>
    <w:p>
      <w:r>
        <w:t xml:space="preserve">Neonest AB may assign or transfer its rights and obligations under this Contract to any affiliate</w:t>
      </w:r>
    </w:p>
    <w:p>
      <w:r>
        <w:t xml:space="preserve">or in connection with a reorganization, sale of business, or transfer of assets upon written notice</w:t>
      </w:r>
    </w:p>
    <w:p>
      <w:r>
        <w:t xml:space="preserve">to the Customer.</w:t>
      </w:r>
    </w:p>
    <w:sectPr>
      <w:pgSz w:w="11906" w:h="16838"/>
      <w:pgMar w:top="1134" w:right="1134" w:bottom="1134" w:left="1134"/>
    </w:sectPr>
  </w:body>
</w:document>
</file>