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Palladium-106 SDS</w:t>
      </w:r>
    </w:p>
    <w:p>
      <w:r>
        <w:t xml:space="preserve">Publisher: Neonest AB</w:t>
      </w:r>
    </w:p>
    <w:p>
      <w:r>
        <w:t xml:space="preserve">Source: https://resds.com/document/palladium-106-isotope-sds-pd-106-106pd-palladium-metal-ingot-enriched-palladium-metal-ingot-402a82be22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Palladium, Enriched Palladium. </w:t>
      </w:r>
    </w:p>
    <w:p>
      <w:r>
        <w:t xml:space="preserve">Molecular weight:   106.42 </w:t>
      </w:r>
    </w:p>
    <w:p>
      <w:r>
        <w:t xml:space="preserve">Chemical formula:   Pd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Palladium </w:t>
      </w:r>
    </w:p>
    <w:p>
      <w:r>
        <w:t xml:space="preserve">7440-05-3 </w:t>
      </w:r>
    </w:p>
    <w:p>
      <w:r>
        <w:t xml:space="preserve">106.42   &gt;99%   Not Classified. </w:t>
      </w:r>
    </w:p>
    <w:p>
      <w:r>
        <w:t xml:space="preserve">231-115-6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</w:t>
      </w:r>
    </w:p>
    <w:p>
      <w:r>
        <w:t xml:space="preserve">In case of skin contact:   Wash off with soap and plenty of water.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 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3/9 </w:t>
      </w:r>
    </w:p>
    <w:p>
      <w:r>
        <w:t xml:space="preserve">Methods for containment and cleaning up: </w:t>
      </w:r>
    </w:p>
    <w:p>
      <w:r>
        <w:t xml:space="preserve">Methods for cleaning up:   Sweep up and shovel. Keep in 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</w:t>
      </w:r>
    </w:p>
    <w:p>
      <w:r>
        <w:t xml:space="preserve">Section  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equipment for eye protection tested and approved under appropriate government</w:t>
      </w:r>
    </w:p>
    <w:p>
      <w:r>
        <w:t xml:space="preserve">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Respiratory protection is not required. Where protection from nuisance levels of dusts are</w:t>
      </w:r>
    </w:p>
    <w:p>
      <w:r>
        <w:t xml:space="preserve">desired, use type N95 (US) or type P1 (EN 143) dust masks. Use respirators and components tested and approved</w:t>
      </w:r>
    </w:p>
    <w:p>
      <w:r>
        <w:t xml:space="preserve">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foil).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106.42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4/9 </w:t>
      </w:r>
    </w:p>
    <w:p>
      <w:r>
        <w:t xml:space="preserve">Melting point/range (° C):   1554   °C </w:t>
      </w:r>
    </w:p>
    <w:p>
      <w:r>
        <w:t xml:space="preserve">Boiling point/range (° C):   2970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12.02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acids, halogens.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5/9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Recycle</w:t>
      </w:r>
    </w:p>
    <w:p>
      <w:r>
        <w:t xml:space="preserve">products when possible (RCRA 40 CFR 261). Ensure proper disposal compliance with federal state and local laws</w:t>
      </w:r>
    </w:p>
    <w:p>
      <w:r>
        <w:t xml:space="preserve">before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6/9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DSL Status:   All components of this product are on the Canadian DSL list 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7/9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hazard, Acute health hazard. </w:t>
      </w:r>
    </w:p>
    <w:p>
      <w:r>
        <w:t xml:space="preserve">RCRA:   No </w:t>
      </w:r>
    </w:p>
    <w:p>
      <w:r>
        <w:t xml:space="preserve">TSCA:   Palladium metal powder is listed TSCA inventory 8(b). </w:t>
      </w:r>
    </w:p>
    <w:p>
      <w:r>
        <w:t xml:space="preserve">CERCLA:   None listed.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Palladium / CAS No. 7440-05-3 / Revision Date: None </w:t>
      </w:r>
    </w:p>
    <w:p>
      <w:r>
        <w:t xml:space="preserve">New Jersey Right to Know Components:   Palladium / CAS No. 7440-05-3 / Revision Date: None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International Regulations </w:t>
      </w:r>
    </w:p>
    <w:p>
      <w:r>
        <w:t xml:space="preserve">Canada WHMIS:   Palladium powder: CLASS B-4: Flammable solid </w:t>
      </w:r>
    </w:p>
    <w:p>
      <w:r>
        <w:t xml:space="preserve">Europe EINECS Nos.:   231-115-6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Ingot, Enriched Palladium Metal Ingot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17-Aug-2019</w:t>
      </w:r>
    </w:p>
    <w:p>
      <w:r>
        <w:t xml:space="preserve">Version: 1.1.1. </w:t>
      </w:r>
    </w:p>
    <w:p>
      <w:r>
        <w:t xml:space="preserve">Safety Data Sheet (SDS) for Palladium, Enriched Palladium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