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Palladium-106 SDS</w:t>
      </w:r>
    </w:p>
    <w:p>
      <w:r>
        <w:t xml:space="preserve">Publisher: Neonest AB</w:t>
      </w:r>
    </w:p>
    <w:p>
      <w:r>
        <w:t xml:space="preserve">Source: https://resds.com/document/palladium-106-sds-pd-106-f9b8d2b701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Palladium, Enriched Palladium.</w:t>
      </w:r>
    </w:p>
    <w:p>
      <w:r>
        <w:t xml:space="preserve">Molecular weight: 106.42</w:t>
      </w:r>
    </w:p>
    <w:p>
      <w:r>
        <w:t xml:space="preserve">Chemical formula: Pd</w:t>
      </w:r>
    </w:p>
    <w:p>
      <w:r>
        <w:t xml:space="preserve">Synonyms: Palladium (powder), Palladium black, Palladium element.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                  Hazard statement:</w:t>
      </w:r>
    </w:p>
    <w:p>
      <w:r>
        <w:t xml:space="preserve">Flammable solids (Category 1)                                                         H228</w:t>
      </w:r>
    </w:p>
    <w:p>
      <w:r>
        <w:t xml:space="preserve">Skin irritation (Category 2)                                                          H315</w:t>
      </w:r>
    </w:p>
    <w:p>
      <w:r>
        <w:t xml:space="preserve">Eye irritation (Category 2)                                                           H319</w:t>
      </w:r>
    </w:p>
    <w:p>
      <w:r>
        <w:t xml:space="preserve">Specific target organ toxicity - single exposure (Category 3), Respiratory system     H335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1/10</w:t>
      </w:r>
    </w:p>
    <w:p>
      <w:r>
        <w:rPr>
          <w:b/>
        </w:rPr>
        <w:t xml:space="preserve">Page 2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 Powder, Enriched Palladium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5-March-2015</w:t>
      </w:r>
    </w:p>
    <w:p>
      <w:r>
        <w:t xml:space="preserve">                                                                           Revision Date: 10-May-2020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H228 Flammable solid.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Precautionary Statements:</w:t>
      </w:r>
    </w:p>
    <w:p>
      <w:r>
        <w:t xml:space="preserve">P210 Keep away from heat, hot surfaces, sparks, open flames and other ignition sources. No smoking.</w:t>
      </w:r>
    </w:p>
    <w:p>
      <w:r>
        <w:t xml:space="preserve">P302 + P352 IF ON SKIN: Wash with plenty of water.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Molecular      Concentration   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weight         % by weight                  EC1272/2008</w:t>
      </w:r>
    </w:p>
    <w:p>
      <w:r>
        <w:t xml:space="preserve">                                           7440-05-3</w:t>
      </w:r>
    </w:p>
    <w:p>
      <w:r>
        <w:t xml:space="preserve">                                                                 106.42                             Flam. Sol. 1; Skin Irrit. 2;</w:t>
      </w:r>
    </w:p>
    <w:p>
      <w:r>
        <w:t xml:space="preserve"> Palladium                                                                        &lt;= 100 %</w:t>
      </w:r>
    </w:p>
    <w:p>
      <w:r>
        <w:t xml:space="preserve">                                           231-115-6                                                 Eye Irrit. 2; STOT SE 3;</w:t>
      </w:r>
    </w:p>
    <w:p>
      <w:r>
        <w:t xml:space="preserve">                                                                                                    H228, H315, H319, H335.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breathed in, move person into fresh air. If not breathing, give artificial respiration.</w:t>
      </w:r>
    </w:p>
    <w:p>
      <w:r>
        <w:t xml:space="preserve">In case of skin contact: Wash off with soap and plenty of water.</w:t>
      </w:r>
    </w:p>
    <w:p>
      <w:r>
        <w:t xml:space="preserve">In case of eye contact: Flush eyes with water for at least 15 minutes as a precaution.</w:t>
      </w:r>
    </w:p>
    <w:p>
      <w:r>
        <w:t xml:space="preserve">In case of ingestion: Never give anything by mouth to an unconscious person. Do NOT induce vomiting. Rinse mouth</w:t>
      </w:r>
    </w:p>
    <w:p>
      <w:r>
        <w:t xml:space="preserve">with water.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May be harmful if inhaled. May cause respiratory tract irritation.</w:t>
      </w:r>
    </w:p>
    <w:p>
      <w:r>
        <w:t xml:space="preserve">Eyes: May cause eye irritation.</w:t>
      </w:r>
    </w:p>
    <w:p>
      <w:r>
        <w:t xml:space="preserve">Skin contact: May be harmful if absorbed through skin. May cause skin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alcohol-resistant foam, dry chemical or carbon dioxide.</w:t>
      </w:r>
    </w:p>
    <w:p>
      <w:r>
        <w:t xml:space="preserve">Unsuitable extinguishing media: None known.</w:t>
      </w:r>
    </w:p>
    <w:p>
      <w:r>
        <w:t xml:space="preserve">Special hazards arising from the mixture: Hafnium oxide.</w:t>
      </w:r>
    </w:p>
    <w:p>
      <w:r>
        <w:t xml:space="preserve">Advice for fire-fighters: Wear self-contained breathing apparatus for firefighting if necessary.</w:t>
      </w:r>
    </w:p>
    <w:p>
      <w:r>
        <w:t xml:space="preserve">Further information: Standard procedure for chemical fires. Use water spray to cool unopened containers. Use</w:t>
      </w:r>
    </w:p>
    <w:p>
      <w:r>
        <w:t xml:space="preserve">extinguishing measures that are appropriate to local 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Avoid dust formation. Avoid breathing vapours, mist or gas. Ensure adequate ventilation.</w:t>
      </w:r>
    </w:p>
    <w:p>
      <w:r>
        <w:t xml:space="preserve">Remove all sources of ignition. Evacuate personnel to safe areas. Avoid breathing dust.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Do not let product enter drains. 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 and shovel. Keep in suitable, closed containers for disposal. Contain spillage, pick</w:t>
      </w:r>
    </w:p>
    <w:p>
      <w:r>
        <w:t xml:space="preserve">up with an electrically protected vacuum cleaner or by wet-brushing and transfer to a container for disposal according</w:t>
      </w:r>
    </w:p>
    <w:p>
      <w:r>
        <w:t xml:space="preserve">to local regulations.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contact with skin and eyes. Avoid formation of dust and aerosols. Provide appropriate</w:t>
      </w:r>
    </w:p>
    <w:p>
      <w:r>
        <w:t xml:space="preserve">exhaust ventilation at places where dust is formed.</w:t>
      </w:r>
    </w:p>
    <w:p>
      <w:r>
        <w:t xml:space="preserve">Hygiene measures: Do not eat, drink or smoke when using this product. Take measures to prevent the build up of</w:t>
      </w:r>
    </w:p>
    <w:p>
      <w:r>
        <w:t xml:space="preserve">electrostatic charge.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container tightly closed in a dry and well-ventilated place. Store</w:t>
      </w:r>
    </w:p>
    <w:p>
      <w:r>
        <w:t xml:space="preserve">in cool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3/10</w:t>
      </w:r>
    </w:p>
    <w:p>
      <w:r>
        <w:rPr>
          <w:b/>
        </w:rPr>
        <w:t xml:space="preserve">Page 4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 Powder, Enriched Palladium Metal Powder</w:t>
      </w:r>
    </w:p>
    <w:p>
      <w:r>
        <w:t xml:space="preserve">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First Print Date: 5-March-2015</w:t>
      </w:r>
    </w:p>
    <w:p>
      <w:r>
        <w:t xml:space="preserve">                                                                          Revision Date: 10-May-2020</w:t>
      </w:r>
    </w:p>
    <w:p>
      <w:r>
        <w:t xml:space="preserve">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Handle in accordance with good industrial hygiene and safety practice. Wash hands</w:t>
      </w:r>
    </w:p>
    <w:p>
      <w:r>
        <w:t xml:space="preserve">before breaks and at the end of workday. A system of local or mechanical exhaust is recommended to keep dust levels</w:t>
      </w:r>
    </w:p>
    <w:p>
      <w:r>
        <w:t xml:space="preserve">low.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Use equipment for eye protection tested and approved under appropriate government</w:t>
      </w:r>
    </w:p>
    <w:p>
      <w:r>
        <w:t xml:space="preserve">standards such as NIOSH (US) or EN 166(EU).</w:t>
      </w:r>
    </w:p>
    <w:p>
      <w:r>
        <w:t xml:space="preserve">Hand protection: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The selected protective</w:t>
      </w:r>
    </w:p>
    <w:p>
      <w:r>
        <w:t xml:space="preserve">gloves have to satisfy the specifications of Regulation (EU) 2016/425 and the standard EN 374 derived from it.</w:t>
      </w:r>
    </w:p>
    <w:p>
      <w:r>
        <w:t xml:space="preserve">Body protection: Choose body protection in relation to its type, to the concentration and amount of dangerous</w:t>
      </w:r>
    </w:p>
    <w:p>
      <w:r>
        <w:t xml:space="preserve">substances, and to the specific workplace. The type of protective equipment must be selected according to the</w:t>
      </w:r>
    </w:p>
    <w:p>
      <w:r>
        <w:t xml:space="preserve">concentration and amount of the dangerous substance at the specific workplace.</w:t>
      </w:r>
    </w:p>
    <w:p>
      <w:r>
        <w:t xml:space="preserve">Respiratory protection: Respiratory protection is not required. Where protection from nuisance levels of dusts are</w:t>
      </w:r>
    </w:p>
    <w:p>
      <w:r>
        <w:t xml:space="preserve">desired, use type N100 (US) or type P3 (EN 143) dust masks. Use respirators and components tested and approved</w:t>
      </w:r>
    </w:p>
    <w:p>
      <w:r>
        <w:t xml:space="preserve">under appropriate government standards such as NIOSH (US) or CEN (EU).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Grey.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106.42</w:t>
      </w:r>
    </w:p>
    <w:p>
      <w:r>
        <w:t xml:space="preserve">pH (concentration): No data available.</w:t>
      </w:r>
    </w:p>
    <w:p>
      <w:r>
        <w:t xml:space="preserve">Melting point/range (°C): 1554 °C</w:t>
      </w:r>
    </w:p>
    <w:p>
      <w:r>
        <w:t xml:space="preserve">Boiling point/range (°C): 2970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12.02 g/cm3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data available.</w:t>
      </w:r>
    </w:p>
    <w:p>
      <w:r>
        <w:t xml:space="preserve">Chemical stability: Stable under recommended storage conditions.</w:t>
      </w:r>
    </w:p>
    <w:p>
      <w:r>
        <w:t xml:space="preserve">Possibility of hazardous reactions: No data available.</w:t>
      </w:r>
    </w:p>
    <w:p>
      <w:r>
        <w:t xml:space="preserve">Conditions to avoid: Heat, flames and sparks.</w:t>
      </w:r>
    </w:p>
    <w:p>
      <w:r>
        <w:t xml:space="preserve">Incompatible materials: Strong acids, Halogens, Bases, Palladium undergoes a violent reaction with arsenic,</w:t>
      </w:r>
    </w:p>
    <w:p>
      <w:r>
        <w:t xml:space="preserve">Methanol, Ethanol, AlcoholsStrong oxidizing agents.</w:t>
      </w:r>
    </w:p>
    <w:p>
      <w:r>
        <w:t xml:space="preserve">Hazardous decomposition products: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Not classified based on available information.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Page 5/10</w:t>
      </w:r>
    </w:p>
    <w:p>
      <w:r>
        <w:rPr>
          <w:b/>
        </w:rPr>
        <w:t xml:space="preserve">Page 6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Offer surplus and non-recyclable solutions to a licensed disposal company. Recycle</w:t>
      </w:r>
    </w:p>
    <w:p>
      <w:r>
        <w:t xml:space="preserve">products when possible (RCRA 40 CFR 261). Waste material must be disposed of in accordance with the Directive on</w:t>
      </w:r>
    </w:p>
    <w:p>
      <w:r>
        <w:t xml:space="preserve">waste 2008/98/EC as well as other national and local regulations. Leave chemicals in original containers. No mixing</w:t>
      </w:r>
    </w:p>
    <w:p>
      <w:r>
        <w:t xml:space="preserve">with other waste. Handle uncleaned containers like the product itself. Ensure proper disposal compliance with federal</w:t>
      </w:r>
    </w:p>
    <w:p>
      <w:r>
        <w:t xml:space="preserve">state and local laws before disposal.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 (US):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Hazard Label: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IMO:</w:t>
      </w:r>
    </w:p>
    <w:p>
      <w:r>
        <w:t xml:space="preserve">Proper shipping Name: METAL POWDER, FLAMMABLE, N.O.S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>IATA:</w:t>
      </w:r>
    </w:p>
    <w:p>
      <w:r>
        <w:t xml:space="preserve">Proper shipping Name: Metal powder, flammable, n.o.s.</w:t>
      </w:r>
    </w:p>
    <w:p>
      <w:r>
        <w:t xml:space="preserve">Hazard Class: 4.1</w:t>
      </w:r>
    </w:p>
    <w:p>
      <w:r>
        <w:t xml:space="preserve">UN Number: 3089</w:t>
      </w:r>
    </w:p>
    <w:p>
      <w:r>
        <w:t xml:space="preserve">Packing Group: III</w:t>
      </w:r>
    </w:p>
    <w:p>
      <w:r>
        <w:t xml:space="preserve"/>
      </w:r>
    </w:p>
    <w:p>
      <w:r>
        <w:t xml:space="preserve">Special precautions for user: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Page 6/10</w:t>
      </w:r>
    </w:p>
    <w:p>
      <w:r>
        <w:rPr>
          <w:b/>
        </w:rPr>
        <w:t xml:space="preserve">Page 7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OSHA Hazards: No known OSHA hazards.</w:t>
      </w:r>
    </w:p>
    <w:p>
      <w:r>
        <w:t xml:space="preserve">DSL Status: All components of this product are on the Canadian DSL list.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   Page 7/10</w:t>
      </w:r>
    </w:p>
    <w:p>
      <w:r>
        <w:rPr>
          <w:b/>
        </w:rPr>
        <w:t xml:space="preserve">Page 8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 Powders: Fire hazard, Acute health hazard.</w:t>
      </w:r>
    </w:p>
    <w:p>
      <w:r>
        <w:t xml:space="preserve">RCRA: No</w:t>
      </w:r>
    </w:p>
    <w:p>
      <w:r>
        <w:t xml:space="preserve">TSCA: Palladium metal powder is listed TSCA inventory 8(b).</w:t>
      </w:r>
    </w:p>
    <w:p>
      <w:r>
        <w:t xml:space="preserve">CERCLA: None listed.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Palladium / CAS No. 7440-05-3 / Revision Date: None</w:t>
      </w:r>
    </w:p>
    <w:p>
      <w:r>
        <w:t xml:space="preserve">New Jersey Right to Know Components: Palladium / CAS No. 7440-05-3 / Revision Date: None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International Regulations</w:t>
      </w:r>
    </w:p>
    <w:p>
      <w:r>
        <w:t xml:space="preserve">Canada WHMIS: Palladium powder: CLASS B-4: Flammable solid</w:t>
      </w:r>
    </w:p>
    <w:p>
      <w:r>
        <w:t xml:space="preserve">Europe EINECS Nos.: 231-115-6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8/10</w:t>
      </w:r>
    </w:p>
    <w:p>
      <w:r>
        <w:rPr>
          <w:b/>
        </w:rPr>
        <w:t xml:space="preserve">Page 9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9/10</w:t>
      </w:r>
    </w:p>
    <w:p>
      <w:r>
        <w:rPr>
          <w:b/>
        </w:rPr>
        <w:t xml:space="preserve">Page 10</w:t>
      </w:r>
    </w:p>
    <w:p>
      <w:r>
        <w:t xml:space="preserve">Safety Data Sheet for Palladium Metal</w:t>
      </w:r>
    </w:p>
    <w:p>
      <w:r>
        <w:t xml:space="preserve">                                                                         Powder, Enriched Palladium Metal Powder</w:t>
      </w:r>
    </w:p>
    <w:p>
      <w:r>
        <w:t xml:space="preserve">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First Print Date: 5-March-2015</w:t>
      </w:r>
    </w:p>
    <w:p>
      <w:r>
        <w:t xml:space="preserve">                                                                         Revision Date: 10-May-2020</w:t>
      </w:r>
    </w:p>
    <w:p>
      <w:r>
        <w:t xml:space="preserve">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Palladium Metal Powder, Enriched Palladium   https://www.buyisotope.com       Page 10/10</w:t>
      </w:r>
    </w:p>
    <w:sectPr>
      <w:pgSz w:w="11906" w:h="16838"/>
      <w:pgMar w:top="1134" w:right="1134" w:bottom="1134" w:left="1134"/>
    </w:sectPr>
  </w:body>
</w:document>
</file>