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acetate hydrate 2957 SDS</w:t>
      </w:r>
    </w:p>
    <w:p>
      <w:r>
        <w:t xml:space="preserve">Publisher: ProChem, Inc.</w:t>
      </w:r>
    </w:p>
    <w:p>
      <w:r>
        <w:t xml:space="preserve">Source: https://resds.com/document/praseodymium-iii-acetate-hydrate-prochem-en-54eafeed27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Praseodymium (III) acetate hydrate</w:t>
      </w:r>
    </w:p>
    <w:p>
      <w:r>
        <w:t xml:space="preserve"/>
      </w:r>
    </w:p>
    <w:p>
      <w:r>
        <w:t xml:space="preserve">PRODUCT NO:       2957</w:t>
      </w:r>
    </w:p>
    <w:p>
      <w:r>
        <w:t xml:space="preserve"/>
      </w:r>
    </w:p>
    <w:p>
      <w:r>
        <w:t xml:space="preserve">CAS NO:             334869-74-8</w:t>
      </w:r>
    </w:p>
    <w:p>
      <w:r>
        <w:t xml:space="preserve"/>
      </w:r>
    </w:p>
    <w:p>
      <w:r>
        <w:t xml:space="preserve">SYNONYMS:           Acetic acid, praseodymium (+3) salt, 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Pr(OOCCH3)3 ! XH2O</w:t>
      </w:r>
    </w:p>
    <w:p>
      <w:r>
        <w:t xml:space="preserve"/>
      </w:r>
    </w:p>
    <w:p>
      <w:r>
        <w:t xml:space="preserve">Molecular Weight: 318.04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Praseodymium (III) acetate hydrate          334869-74-8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ACETATE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or water spray.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If involved in a fire, this material may emit toxic organic fumes.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ventilation.</w:t>
      </w:r>
    </w:p>
    <w:p>
      <w:r>
        <w:t xml:space="preserve">CONDITIONS FOR SAFE STORAGE: Store material in a tightly sealed container.  If container is left open, salt may absorb moisture.</w:t>
      </w:r>
    </w:p>
    <w:p>
      <w:r>
        <w:t xml:space="preserve">Material is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Green solid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318.04</w:t>
      </w:r>
    </w:p>
    <w:p>
      <w:r>
        <w:t xml:space="preserve">ODOR: Odorless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Very soluble</w:t>
      </w:r>
    </w:p>
    <w:p>
      <w:r>
        <w:t xml:space="preserve"/>
      </w:r>
    </w:p>
    <w:p>
      <w:r>
        <w:t xml:space="preserve"/>
      </w:r>
    </w:p>
    <w:p>
      <w:r>
        <w:t xml:space="preserve">PRASEODYMIUM (III) ACETATE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Hygroscopic solid</w:t>
      </w:r>
    </w:p>
    <w:p>
      <w:r>
        <w:t xml:space="preserve">HAZARDOUS POLYMERIZATION: No hazardous polymerization</w:t>
      </w:r>
    </w:p>
    <w:p>
      <w:r>
        <w:t xml:space="preserve">CONDITIONS TO AVOID: Contact with moisture</w:t>
      </w:r>
    </w:p>
    <w:p>
      <w:r>
        <w:t xml:space="preserve">INCOMPATIBILITY: Oxidizing agents and active metals</w:t>
      </w:r>
    </w:p>
    <w:p>
      <w:r>
        <w:t xml:space="preserve">DECOMPOSITION PRODUCTS: Carbon dioxide, carbon monoxide, organic vapors, and metal oxides.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Not listed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Praseodymium (III) acetate hydrate</w:t>
      </w:r>
    </w:p>
    <w:p>
      <w:r>
        <w:t xml:space="preserve">NEW JERSEY RIGHT TO KNOW COMPONENTS: Praseodymium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ACETATE HYDRATE                                                           PAGE 3</w:t>
      </w:r>
    </w:p>
    <w:sectPr>
      <w:pgSz w:w="11906" w:h="16838"/>
      <w:pgMar w:top="1134" w:right="1134" w:bottom="1134" w:left="1134"/>
    </w:sectPr>
  </w:body>
</w:document>
</file>