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Carbonate, Octahydrate 2963 SDS</w:t>
      </w:r>
    </w:p>
    <w:p>
      <w:r>
        <w:t xml:space="preserve">Publisher: ProChem, Inc.</w:t>
      </w:r>
    </w:p>
    <w:p>
      <w:r>
        <w:t xml:space="preserve">Source: https://resds.com/document/praseodymium-iii-carbonate-octahydrate-prochem-en-978e4a99de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Carbonate, Octahydrate</w:t>
      </w:r>
    </w:p>
    <w:p>
      <w:r>
        <w:t xml:space="preserve"/>
      </w:r>
    </w:p>
    <w:p>
      <w:r>
        <w:t xml:space="preserve"> PRODUCT NUMBER:  2963</w:t>
      </w:r>
    </w:p>
    <w:p>
      <w:r>
        <w:t xml:space="preserve"/>
      </w:r>
    </w:p>
    <w:p>
      <w:r>
        <w:t xml:space="preserve"> CAS NUMBER:        14948-62-0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eye irritation.</w:t>
      </w:r>
    </w:p>
    <w:p>
      <w:r>
        <w:t xml:space="preserve"> SKIN CONTACT: May cause skin irritation.</w:t>
      </w:r>
    </w:p>
    <w:p>
      <w:r>
        <w:t xml:space="preserve"> INHALATION: May cause irritation to the nose, throat,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Pr2(CO3)3  8H2O</w:t>
      </w:r>
    </w:p>
    <w:p>
      <w:r>
        <w:t xml:space="preserve"/>
      </w:r>
    </w:p>
    <w:p>
      <w:r>
        <w:t xml:space="preserve"> Molecular Weight: 605.97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(II) Carbonate Octahydrate                                  14948-62-0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water. Assure flushing under eyelids. A victim may need</w:t>
      </w:r>
    </w:p>
    <w:p>
      <w:r>
        <w:t xml:space="preserve"> assistance in keeping their eyelids open. Get medical attention if redness or irritation persists.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CARBONATE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praseodymium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it to be released into the environment.</w:t>
      </w:r>
    </w:p>
    <w:p>
      <w:r>
        <w:t xml:space="preserve"> METHODS AND MATERIALS FOR CONTAINMENT AND CLEANING UP: Sweep up avoiding raising dust and place in a well-marked</w:t>
      </w:r>
    </w:p>
    <w:p>
      <w:r>
        <w:t xml:space="preserve">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</w:t>
      </w:r>
    </w:p>
    <w:p>
      <w:r>
        <w:t xml:space="preserve"> CONDITIONS FOR SAFE STORAGE: Store in cool, dry, and well-ventilated area. Keep in dry area. Store away from acids. Slightly</w:t>
      </w:r>
    </w:p>
    <w:p>
      <w:r>
        <w:t xml:space="preserve">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Green solid</w:t>
      </w:r>
    </w:p>
    <w:p>
      <w:r>
        <w:t xml:space="preserve"> ODOR: None</w:t>
      </w:r>
    </w:p>
    <w:p>
      <w:r>
        <w:t xml:space="preserve"> MOLECULAR WEIGHT: 605.97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Water, humidity, and moisture (slightly hygroscopic)</w:t>
      </w:r>
    </w:p>
    <w:p>
      <w:r>
        <w:t xml:space="preserve"> INCOMPATIBILITY: Acids</w:t>
      </w:r>
    </w:p>
    <w:p>
      <w:r>
        <w:t xml:space="preserve"> DECOMPOSITION PRODUCTS: Carbon oxides and praseodymium oxide.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CARBONATE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data available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CARBONATE                                                             PAGE 3</w:t>
      </w:r>
    </w:p>
    <w:sectPr>
      <w:pgSz w:w="11906" w:h="16838"/>
      <w:pgMar w:top="1134" w:right="1134" w:bottom="1134" w:left="1134"/>
    </w:sectPr>
  </w:body>
</w:document>
</file>