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Chloride, Anhydrous 2968 SDS</w:t>
      </w:r>
    </w:p>
    <w:p>
      <w:r>
        <w:t xml:space="preserve">Publisher: ProChem, Inc.</w:t>
      </w:r>
    </w:p>
    <w:p>
      <w:r>
        <w:t xml:space="preserve">Source: https://resds.com/document/praseodymium-iii-chloride-anhydrous-prochem-en-b11677100e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Chloride, Anhydrous</w:t>
      </w:r>
    </w:p>
    <w:p>
      <w:r>
        <w:t xml:space="preserve"/>
      </w:r>
    </w:p>
    <w:p>
      <w:r>
        <w:t xml:space="preserve"> PRODUCT NUMBER:  2968</w:t>
      </w:r>
    </w:p>
    <w:p>
      <w:r>
        <w:t xml:space="preserve"/>
      </w:r>
    </w:p>
    <w:p>
      <w:r>
        <w:t xml:space="preserve"> CAS NUMBER:        10361-79-2</w:t>
      </w:r>
    </w:p>
    <w:p>
      <w:r>
        <w:t xml:space="preserve"/>
      </w:r>
    </w:p>
    <w:p>
      <w:r>
        <w:t xml:space="preserve"> SYNONYMS:         Praseodymium trichloride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H319               Causes serious eye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P337+P313                   If eye irritation persists: Get medical advice/attention.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cause eye irritation.</w:t>
      </w:r>
    </w:p>
    <w:p>
      <w:r>
        <w:t xml:space="preserve"> SKIN CONTACT: May cause skin irritation.</w:t>
      </w:r>
    </w:p>
    <w:p>
      <w:r>
        <w:t xml:space="preserve"> INHALATION: May be harmful if inhaled. Causes respiratory tract irritation. Dusts may cause asthma attacks and lung damage such</w:t>
      </w:r>
    </w:p>
    <w:p>
      <w:r>
        <w:t xml:space="preserve"> as lung granulomas. Large doses may cause immediate defecation, writhing, loss of muscle coordination, labored respiration, sedation,</w:t>
      </w:r>
    </w:p>
    <w:p>
      <w:r>
        <w:t xml:space="preserve"> hypotension, and cardiovascular failure.</w:t>
      </w:r>
    </w:p>
    <w:p>
      <w:r>
        <w:t xml:space="preserve"> INGESTION: May cause gastrointestinal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CHLORIDE, ANHYDROUS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PrCl3</w:t>
      </w:r>
    </w:p>
    <w:p>
      <w:r>
        <w:t xml:space="preserve"/>
      </w:r>
    </w:p>
    <w:p>
      <w:r>
        <w:t xml:space="preserve"> Molecular Weight: 247.24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Chloride, anhydrous                                    10361-79-2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Rinse thoroughly with plenty of water for at least 15 minutes. Seek medical attention.</w:t>
      </w:r>
    </w:p>
    <w:p>
      <w:r>
        <w:t xml:space="preserve"> SKIN EXPOSURE: Immediately wash with water and soap and rinse thoroughly. Seek medical attention.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praseodymium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Without raising dust, sweep up and place in proper</w:t>
      </w:r>
    </w:p>
    <w:p>
      <w:r>
        <w:t xml:space="preserve">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Keep away from incompatible materials. Store away</w:t>
      </w:r>
    </w:p>
    <w:p>
      <w:r>
        <w:t xml:space="preserve"> from water, moisture, and oxidizing agents. Product is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Green solid</w:t>
      </w:r>
    </w:p>
    <w:p>
      <w:r>
        <w:t xml:space="preserve"> ODOR: None</w:t>
      </w:r>
    </w:p>
    <w:p>
      <w:r>
        <w:t xml:space="preserve"> MOLECULAR WEIGHT: 247.24</w:t>
      </w:r>
    </w:p>
    <w:p>
      <w:r>
        <w:t xml:space="preserve"> BOILING POINT: 1700° 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CHLORIDE, ANHYDROUS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 MELTING POINT: 786°C</w:t>
      </w:r>
    </w:p>
    <w:p>
      <w:r>
        <w:t xml:space="preserve"> SPECIFIC GRAVITY: 4.02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Reacts with strong oxidizing agents</w:t>
      </w:r>
    </w:p>
    <w:p>
      <w:r>
        <w:t xml:space="preserve"> CONDITIONS TO AVOID: Avoid moisture</w:t>
      </w:r>
    </w:p>
    <w:p>
      <w:r>
        <w:t xml:space="preserve"> INCOMPATIBILITY: Oxidizing agents, water, and moisture</w:t>
      </w:r>
    </w:p>
    <w:p>
      <w:r>
        <w:t xml:space="preserve"> DECOMPOSITION PRODUCTS: Hydrogen chloride and praseodymium chloride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Intraperitoneal – rat – 1,318mg/kg. skn – rbt 500mg/24H MLD eye – rbt 50mg. scu-rat LDLO: 5000mg/kg. ivn-</w:t>
      </w:r>
    </w:p>
    <w:p>
      <w:r>
        <w:t xml:space="preserve"> rat LD50:3500µg/kg orl-mus LD50: 2987mg/kg. ipr-mus LD50: 359mg/kg scu-mus LD50: 1659mg/kg. scu-rbt LD50 351mg/kg ivn-rbt</w:t>
      </w:r>
    </w:p>
    <w:p>
      <w:r>
        <w:t xml:space="preserve"> LDLO 200mg/kg. ipr-gpg LD50: 125mg/kg ivn-gpg LDLO: 440mg/kg. scu-frg LD50: 879mg/kg.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TU0175000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NEW JERSEY RIGHT TO KNOW COMPONENTS: Praseodymium trichloride</w:t>
      </w:r>
    </w:p>
    <w:p>
      <w:r>
        <w:t xml:space="preserve"/>
      </w:r>
    </w:p>
    <w:p>
      <w:r>
        <w:t xml:space="preserve"> PENNSYLVANIA RIGHT TO KNOW COMPONENTS: Praseodymium trichloride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CHLORIDE, ANHYDROUS                                                    PAGE 3</w:t>
      </w:r>
    </w:p>
    <w:sectPr>
      <w:pgSz w:w="11906" w:h="16838"/>
      <w:pgMar w:top="1134" w:right="1134" w:bottom="1134" w:left="1134"/>
    </w:sectPr>
  </w:body>
</w:document>
</file>