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Chloride Heptahydrate 2966 SDS</w:t>
      </w:r>
    </w:p>
    <w:p>
      <w:r>
        <w:t xml:space="preserve">Publisher: ProChem, Inc.</w:t>
      </w:r>
    </w:p>
    <w:p>
      <w:r>
        <w:t xml:space="preserve">Source: https://resds.com/document/praseodymium-iii-chloride-heptahydrate-prochem-en-3804229ff5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Chloride Heptahydrate</w:t>
      </w:r>
    </w:p>
    <w:p>
      <w:r>
        <w:t xml:space="preserve"/>
      </w:r>
    </w:p>
    <w:p>
      <w:r>
        <w:t xml:space="preserve"> PRODUCT NUMBER:  2966</w:t>
      </w:r>
    </w:p>
    <w:p>
      <w:r>
        <w:t xml:space="preserve"/>
      </w:r>
    </w:p>
    <w:p>
      <w:r>
        <w:t xml:space="preserve"> CAS NUMBER:        10025-90-8</w:t>
      </w:r>
    </w:p>
    <w:p>
      <w:r>
        <w:t xml:space="preserve"/>
      </w:r>
    </w:p>
    <w:p>
      <w:r>
        <w:t xml:space="preserve"> SYNONYMS:         Praseodymium trichloride heptahydrate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CHLORIDE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No information available on the physiological effects of ingestion in humans.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PrCl3 7H2O</w:t>
      </w:r>
    </w:p>
    <w:p>
      <w:r>
        <w:t xml:space="preserve"/>
      </w:r>
    </w:p>
    <w:p>
      <w:r>
        <w:t xml:space="preserve"> Molecular Weight: 373.37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Chloride                                              10025-90-8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flammable.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praseodymium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 powder.</w:t>
      </w:r>
    </w:p>
    <w:p>
      <w:r>
        <w:t xml:space="preserve">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Keep away from incompatible materials.</w:t>
      </w:r>
    </w:p>
    <w:p>
      <w:r>
        <w:t xml:space="preserve"> Hygroscopic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CHLORIDE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Green crystal</w:t>
      </w:r>
    </w:p>
    <w:p>
      <w:r>
        <w:t xml:space="preserve"> ODOR: None</w:t>
      </w:r>
    </w:p>
    <w:p>
      <w:r>
        <w:t xml:space="preserve"> MOLECULAR WEIGHT: 373.77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2.25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Hygroscopic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oxidizing agents and active metals.</w:t>
      </w:r>
    </w:p>
    <w:p>
      <w:r>
        <w:t xml:space="preserve"> DECOMPOSITION PRODUCTS: Hydrogen chloride gas and praseodymium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mouse – 2987mg/kg.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TU0175000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CHLORIDE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Praseodymium(III) chloride</w:t>
      </w:r>
    </w:p>
    <w:p>
      <w:r>
        <w:t xml:space="preserve"/>
      </w:r>
    </w:p>
    <w:p>
      <w:r>
        <w:t xml:space="preserve"> PENNSYLVANIA RIGHT TO KNOW COMPONENTS: Praseodymium(III) chloride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CHLORIDE                                                            PAGE 4</w:t>
      </w:r>
    </w:p>
    <w:sectPr>
      <w:pgSz w:w="11906" w:h="16838"/>
      <w:pgMar w:top="1134" w:right="1134" w:bottom="1134" w:left="1134"/>
    </w:sectPr>
  </w:body>
</w:document>
</file>