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Praseodymium(III, IV) oxide ALFAA11234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https://resds.com/document/praseodymium-iii-iv-oxide-sds-avocado-research-chemicals-ltd-part-of-thermo-fisher-en-2a1f65b6a7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27-Jul-2026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/>
      </w:r>
    </w:p>
    <w:p>
      <w:r>
        <w:t xml:space="preserve"> ALFAA11234</w:t>
      </w:r>
    </w:p>
    <w:p>
      <w:r>
        <w:t xml:space="preserve"/>
      </w:r>
    </w:p>
    <w:p>
      <w:r>
        <w:t xml:space="preserve">                        Praseodymium(III, IV) oxide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氧化镨氧化镨氧化镨氧化镨</w:t>
      </w:r>
    </w:p>
    <w:p>
      <w:r>
        <w:t xml:space="preserve">Product Description:               Praseodymium(III, IV) oxide</w:t>
      </w:r>
    </w:p>
    <w:p>
      <w:r>
        <w:t xml:space="preserve"/>
      </w:r>
    </w:p>
    <w:p>
      <w:r>
        <w:t xml:space="preserve">Cat No. :                        11234</w:t>
      </w:r>
    </w:p>
    <w:p>
      <w:r>
        <w:t xml:space="preserve">CAS No                           12037-29-5</w:t>
      </w:r>
    </w:p>
    <w:p>
      <w:r>
        <w:t xml:space="preserve">Molecular Formula              O11 Pr6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Powder Solid                          Dark green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Causes skin irritation. Causes serious eye irritation. May cause respiratory irritation. Hygroscopic.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2</w:t>
      </w:r>
    </w:p>
    <w:p>
      <w:r>
        <w:t xml:space="preserve">Specific target organ toxicity - (single exposure)                                       Category 3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ALFAA11234               SAFETY DATA SHEET                     Revision Date 27-Jul-2026Page 2 / 8</w:t>
      </w:r>
    </w:p>
    <w:p>
      <w:r>
        <w:t xml:space="preserve">                                            Praseodymium(III, IV) oxide</w:t>
      </w:r>
    </w:p>
    <w:p>
      <w:r>
        <w:t xml:space="preserve">______________________________________________________________________________________________</w:t>
      </w:r>
    </w:p>
    <w:p>
      <w:r>
        <w:t xml:space="preserve">H315 - Causes skin irritation</w:t>
      </w:r>
    </w:p>
    <w:p>
      <w:r>
        <w:t xml:space="preserve">H319 - Causes serious eye irritation</w:t>
      </w:r>
    </w:p>
    <w:p>
      <w:r>
        <w:t xml:space="preserve">H335 - May cause respiratory irritation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P261 - Avoid breathing dust/fume/gas/mist/vapors/spray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P302 + P352 - IF ON SKIN: Wash with plenty of soap and water</w:t>
      </w:r>
    </w:p>
    <w:p>
      <w:r>
        <w:t xml:space="preserve">P312 - Call a POISON CENTER or doctor if you feel unwell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+ P233 - Store in a well-ventilated place. Keep container tightly closed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Hygroscopic.</w:t>
      </w:r>
    </w:p>
    <w:p>
      <w:r>
        <w:t xml:space="preserve">Health Hazards</w:t>
      </w:r>
    </w:p>
    <w:p>
      <w:r>
        <w:t xml:space="preserve">Causes skin irritation. Causes serious eye irritation. May cause respiratory irritation.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 due its low water solubility. Spillage unlikely to penetrate soil.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Praseodymium oxide (Pr6O11)                                 12037-29-5                 &gt;95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soap and plenty of water while removing all contaminated clothes and shoes. Get medical attention.</w:t>
      </w:r>
    </w:p>
    <w:p>
      <w:r>
        <w:t xml:space="preserve"/>
      </w:r>
    </w:p>
    <w:p>
      <w:r>
        <w:t xml:space="preserve">Inhalation</w:t>
      </w:r>
    </w:p>
    <w:p>
      <w:r>
        <w:t xml:space="preserve">Remove from exposure, lie down. Remove to fresh air. If not breathing, give artificial respiration. Get medical attention.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water. Get medical attention.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ALFAA11234               SAFETY DATA SHEET                     Revision Date 27-Jul-2026Page 3 / 8</w:t>
      </w:r>
    </w:p>
    <w:p>
      <w:r>
        <w:t xml:space="preserve">                                            Praseodymium(III, IV) oxide</w:t>
      </w:r>
    </w:p>
    <w:p>
      <w:r>
        <w:t xml:space="preserve">______________________________________________________________________________________________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Water spray. Carbon dioxide (CO 2). Dry chemical. Chemical foam.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Do not let this chemical enter the environment.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Avoid contact with skin and eyes. Do not breathe dust. Do not ingest. If swallowed then seek immediate medical assistance.</w:t>
      </w:r>
    </w:p>
    <w:p>
      <w:r>
        <w:t xml:space="preserve"/>
      </w:r>
    </w:p>
    <w:p>
      <w:r>
        <w:t xml:space="preserve">Storage</w:t>
      </w:r>
    </w:p>
    <w:p>
      <w:r>
        <w:t xml:space="preserve">Keep in a dry, cool and well-ventilated place. Keep container tightly closed.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adequate ventilation, especially in confined areas. Ensure that eyewash stations and safety showers are close to the</w:t>
      </w:r>
    </w:p>
    <w:p>
      <w:r>
        <w:t xml:space="preserve">workstation location. Wherever possible, engineering control measures such as the isolation or enclosure of the process, the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ALFAA11234               SAFETY DATA SHEET                     Revision Date 27-Jul-2026Page 4 / 8</w:t>
      </w:r>
    </w:p>
    <w:p>
      <w:r>
        <w:t xml:space="preserve">                                            Praseodymium(III, IV) oxide</w:t>
      </w:r>
    </w:p>
    <w:p>
      <w:r>
        <w:t xml:space="preserve">______________________________________________________________________________________________</w:t>
      </w:r>
    </w:p>
    <w:p>
      <w:r>
        <w:t xml:space="preserve">introduction of process or equipment changes to minimise release or contact, and the use of properly designed ventilation systems,</w:t>
      </w:r>
    </w:p>
    <w:p>
      <w:r>
        <w:t xml:space="preserve">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Wear appropriate protective gloves and clothing to prevent skin exposure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Dark green</w:t>
      </w:r>
    </w:p>
    <w:p>
      <w:r>
        <w:t xml:space="preserve">Physical State                   Powder Solid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2200 °C  / 3992 °F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    Insoluble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ALFAA11234               SAFETY DATA SHEET                     Revision Date 27-Jul-2026Page 5 / 8</w:t>
      </w:r>
    </w:p>
    <w:p>
      <w:r>
        <w:t xml:space="preserve">                                            Praseodymium(III, IV) oxide</w:t>
      </w:r>
    </w:p>
    <w:p>
      <w:r>
        <w:t xml:space="preserve">______________________________________________________________________________________________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O11 Pr6</w:t>
      </w:r>
    </w:p>
    <w:p>
      <w:r>
        <w:t xml:space="preserve">Molecular Weight                  1021.44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Hygroscopic.</w:t>
      </w:r>
    </w:p>
    <w:p>
      <w:r>
        <w:t xml:space="preserve"/>
      </w:r>
    </w:p>
    <w:p>
      <w:r>
        <w:t xml:space="preserve">Hazardous Reactions           No information available.</w:t>
      </w:r>
    </w:p>
    <w:p>
      <w:r>
        <w:t xml:space="preserve">Hazardous Polymerization         Hazardous polymerization does not occur.</w:t>
      </w:r>
    </w:p>
    <w:p>
      <w:r>
        <w:t xml:space="preserve"/>
      </w:r>
    </w:p>
    <w:p>
      <w:r>
        <w:t xml:space="preserve">Conditions to Avoid                 Incompatible products. Exposure to moist air or water.</w:t>
      </w:r>
    </w:p>
    <w:p>
      <w:r>
        <w:t xml:space="preserve"/>
      </w:r>
    </w:p>
    <w:p>
      <w:r>
        <w:t xml:space="preserve">Materials to avoid                  Strong oxidizing agents.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None under normal use conditions.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>           Component                    LD50 Oral                LD50 Dermal             LC50 Inhalation</w:t>
      </w:r>
    </w:p>
    <w:p>
      <w:r>
        <w:t xml:space="preserve">     Praseodymium oxide (Pr6O11)            &gt;5 g/kg  ( Rat )                                  LC50 &gt; 5.21 mg/L  ( Rat ) 4 h</w:t>
      </w:r>
    </w:p>
    <w:p>
      <w:r>
        <w:t xml:space="preserve"/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  Category 3</w:t>
      </w:r>
    </w:p>
    <w:p>
      <w:r>
        <w:t xml:space="preserve"/>
      </w:r>
    </w:p>
    <w:p>
      <w:r>
        <w:t xml:space="preserve">   Results / Target organs          Respiratory system</w:t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ALFAA11234               SAFETY DATA SHEET                     Revision Date 27-Jul-2026Page 6 / 8</w:t>
      </w:r>
    </w:p>
    <w:p>
      <w:r>
        <w:t xml:space="preserve">                                            Praseodymium(III, IV) oxide</w:t>
      </w:r>
    </w:p>
    <w:p>
      <w:r>
        <w:t xml:space="preserve">______________________________________________________________________________________________</w:t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Other Adverse Effects            The toxicological properties have not been fully investigated.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Do not empty into drains. 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  Insoluble in water.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    Spillage unlikely to penetrate soil Is not likely mobile in the environment due its low water</w:t>
      </w:r>
    </w:p>
    <w:p>
      <w:r>
        <w:t xml:space="preserve">                                             solubility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ALFAA11234               SAFETY DATA SHEET                     Revision Date 27-Jul-2026Page 7 / 8</w:t>
      </w:r>
    </w:p>
    <w:p>
      <w:r>
        <w:t xml:space="preserve">                                            Praseodymium(III, IV) oxide</w:t>
      </w:r>
    </w:p>
    <w:p>
      <w:r>
        <w:t xml:space="preserve">______________________________________________________________________________________________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Praseodymium oxide          -                 -        X      234-857-9    X      X      X      X      X      X     KE-29241</w:t>
      </w:r>
    </w:p>
    <w:p>
      <w:r>
        <w:t xml:space="preserve">      (Pr6O11)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27-Jul-2026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ALFAA11234               SAFETY DATA SHEET                     Revision Date 27-Jul-2026Page 8 / 8</w:t>
      </w:r>
    </w:p>
    <w:p>
      <w:r>
        <w:t xml:space="preserve">                                            Praseodymium(III, IV) oxide</w:t>
      </w:r>
    </w:p>
    <w:p>
      <w:r>
        <w:t xml:space="preserve">______________________________________________________________________________________________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