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Praseodymium, powder 2953 SDS</w:t>
      </w:r>
    </w:p>
    <w:p>
      <w:r>
        <w:t xml:space="preserve">Publisher: ProChem, Inc.</w:t>
      </w:r>
    </w:p>
    <w:p>
      <w:r>
        <w:t xml:space="preserve">Source: https://resds.com/document/praseodymium-powder-prochem-en-c695182516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Praseodymium, powder</w:t>
      </w:r>
    </w:p>
    <w:p>
      <w:r>
        <w:t xml:space="preserve"/>
      </w:r>
    </w:p>
    <w:p>
      <w:r>
        <w:t xml:space="preserve"> PRODUCT NUMBER:  2953</w:t>
      </w:r>
    </w:p>
    <w:p>
      <w:r>
        <w:t xml:space="preserve"/>
      </w:r>
    </w:p>
    <w:p>
      <w:r>
        <w:t xml:space="preserve"> CAS NUMBER:        7440-10-0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surfaces.-No smoking.</w:t>
      </w:r>
    </w:p>
    <w:p>
      <w:r>
        <w:t xml:space="preserve"> P231+P232          Handle under inert gas. Protect from moisture.</w:t>
      </w:r>
    </w:p>
    <w:p>
      <w:r>
        <w:t xml:space="preserve"> P241              Use explosion-proof electrical/ventilating/lighting equipment.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may be irritating to the nasal cavity,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PRASEODYMIUM, POWDER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</w:t>
      </w:r>
    </w:p>
    <w:p>
      <w:r>
        <w:t xml:space="preserve"/>
      </w:r>
    </w:p>
    <w:p>
      <w:r>
        <w:t xml:space="preserve"> Molecular Weight: 140.90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                                                          7440-10-0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the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Praseodymium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Keep away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powder with sodium carbonate of dolomite to reduce</w:t>
      </w:r>
    </w:p>
    <w:p>
      <w:r>
        <w:t xml:space="preserve"> formation of dust. Sweep up and dispose accordingly.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Handle under</w:t>
      </w:r>
    </w:p>
    <w:p>
      <w:r>
        <w:t xml:space="preserve"> dry protective gas. Protect against electrostatic charges.</w:t>
      </w:r>
    </w:p>
    <w:p>
      <w:r>
        <w:t xml:space="preserve"> CONDITIONS FOR SAFE STORAGE: Store in cool, dry, and well-ventilated area. Store away from air, moisture, water, acids,</w:t>
      </w:r>
    </w:p>
    <w:p>
      <w:r>
        <w:t xml:space="preserve"> oxidizing agents, halogens, and acid chlorides. Store under dry inert gas. Air and moisture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Grey to silver powder</w:t>
      </w:r>
    </w:p>
    <w:p>
      <w:r>
        <w:t xml:space="preserve"> ODOR: None</w:t>
      </w:r>
    </w:p>
    <w:p>
      <w:r>
        <w:t xml:space="preserve"> MOLECULAR WEIGHT: 140.90</w:t>
      </w:r>
    </w:p>
    <w:p>
      <w:r>
        <w:t xml:space="preserve"> BOILING POINT: 3020°C</w:t>
      </w:r>
    </w:p>
    <w:p>
      <w:r>
        <w:t xml:space="preserve"> MELTING POINT: 935°C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PRASEODYMIUM, POWDER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/>
      </w:r>
    </w:p>
    <w:p>
      <w:r>
        <w:t xml:space="preserve"> SPECIFIC GRAVITY: 6.77gm/ml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hot water. Mixtures of fine dust and air.</w:t>
      </w:r>
    </w:p>
    <w:p>
      <w:r>
        <w:t xml:space="preserve"> INCOMPATIBILITY: Water, alcohols, oxidizers, oxygen, halogens, halocarbons, and mineral acids.</w:t>
      </w:r>
    </w:p>
    <w:p>
      <w:r>
        <w:t xml:space="preserve"> DECOMPOSITION PRODUCTS: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IATA:  UN3089</w:t>
      </w:r>
    </w:p>
    <w:p>
      <w:r>
        <w:t xml:space="preserve"/>
      </w:r>
    </w:p>
    <w:p>
      <w:r>
        <w:t xml:space="preserve">         Metal powders, flammable, n.o.s.                   Metal powder, flammable, n.o.s.</w:t>
      </w:r>
    </w:p>
    <w:p>
      <w:r>
        <w:t xml:space="preserve"/>
      </w:r>
    </w:p>
    <w:p>
      <w:r>
        <w:t xml:space="preserve">        (Praseodymium)                                (Praseodymium)</w:t>
      </w:r>
    </w:p>
    <w:p>
      <w:r>
        <w:t xml:space="preserve"/>
      </w:r>
    </w:p>
    <w:p>
      <w:r>
        <w:t xml:space="preserve">       CLASS 4.1                             CLASS 4.1</w:t>
      </w:r>
    </w:p>
    <w:p>
      <w:r>
        <w:t xml:space="preserve"/>
      </w:r>
    </w:p>
    <w:p>
      <w:r>
        <w:t xml:space="preserve">         PGII                                            PGII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PRASEODYMIUM, POWDER                                                               PAGE 3</w:t>
      </w:r>
    </w:p>
    <w:sectPr>
      <w:pgSz w:w="11906" w:h="16838"/>
      <w:pgMar w:top="1134" w:right="1134" w:bottom="1134" w:left="1134"/>
    </w:sectPr>
  </w:body>
</w:document>
</file>