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Rubidium, Enriched Rubidium SDS</w:t>
      </w:r>
    </w:p>
    <w:p>
      <w:r>
        <w:t xml:space="preserve">Publisher: Neonest AB</w:t>
      </w:r>
    </w:p>
    <w:p>
      <w:r>
        <w:t xml:space="preserve">Source: https://resds.com/document/rubidium-isotope-sds-rubidium-enriched-rubidium-a74dacb718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Rubidium (100%), Enriched Rubidium. </w:t>
      </w:r>
    </w:p>
    <w:p>
      <w:r>
        <w:t xml:space="preserve">Molecular weight:   85.47 </w:t>
      </w:r>
    </w:p>
    <w:p>
      <w:r>
        <w:t xml:space="preserve">Chemical formula:   Rb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Water Reactive (Category 1)   H260 </w:t>
      </w:r>
    </w:p>
    <w:p>
      <w:r>
        <w:t xml:space="preserve">Skin Corrosive (Category 1B)   H314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2/9 </w:t>
      </w:r>
    </w:p>
    <w:p>
      <w:r>
        <w:t xml:space="preserve">Hazard Statements: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Precautionary Statements: </w:t>
      </w:r>
    </w:p>
    <w:p>
      <w:r>
        <w:t xml:space="preserve">P223 Do not allow contact with water. </w:t>
      </w:r>
    </w:p>
    <w:p>
      <w:r>
        <w:t xml:space="preserve">P231 + P232 Handle and store contents under inert gas/protect from moisture. </w:t>
      </w:r>
    </w:p>
    <w:p>
      <w:r>
        <w:t xml:space="preserve">P260 Do not breathe dust or mists.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protection. </w:t>
      </w:r>
    </w:p>
    <w:p>
      <w:r>
        <w:t xml:space="preserve">P301 + P330 + P331 IF SWALLOWED: Rinse mouth. Do NOT induce vomiting. </w:t>
      </w:r>
    </w:p>
    <w:p>
      <w:r>
        <w:t xml:space="preserve">P302 + P335 + P334 IF ON SKIN: Brush off loose particles from skin and immerse in cool water. </w:t>
      </w:r>
    </w:p>
    <w:p>
      <w:r>
        <w:t xml:space="preserve">P303 + P361 + P353 IF ON SKIN (or hair): Take off immediately all contaminated clothing. Rinse skin with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P402 + P404 Store in a dry place. Store in a closed container.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Rubidium </w:t>
      </w:r>
    </w:p>
    <w:p>
      <w:r>
        <w:t xml:space="preserve">7440-17-7 </w:t>
      </w:r>
    </w:p>
    <w:p>
      <w:r>
        <w:t xml:space="preserve">85.47   &gt;99%   Water-react. 1   H260</w:t>
      </w:r>
    </w:p>
    <w:p>
      <w:r>
        <w:t xml:space="preserve">Skin Corr. 1B   H314 231-126-6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Supply fresh air. If required, provide artificially.</w:t>
      </w:r>
    </w:p>
    <w:p>
      <w:r>
        <w:t xml:space="preserve">Seek immediate medical advice! </w:t>
      </w:r>
    </w:p>
    <w:p>
      <w:r>
        <w:t xml:space="preserve">In case of skin contact:   Immediately wash with water and soap and rinse thoroughly. Get medical attention. </w:t>
      </w:r>
    </w:p>
    <w:p>
      <w:r>
        <w:t xml:space="preserve">In case of eye contact:   Rinse opened eye for several minutes under running water. Seek medical attention. </w:t>
      </w:r>
    </w:p>
    <w:p>
      <w:r>
        <w:t xml:space="preserve">In case of ingestion:   Seek medical attention immediately! Keep the victim calm. Give the victim water (only if</w:t>
      </w:r>
    </w:p>
    <w:p>
      <w:r>
        <w:t xml:space="preserve">conscious). Induce vomiting only if directed by medical personnel. </w:t>
      </w:r>
    </w:p>
    <w:p>
      <w:r>
        <w:t xml:space="preserve">Most important symptoms and effects, both acute and delayed: </w:t>
      </w:r>
    </w:p>
    <w:p>
      <w:r>
        <w:t xml:space="preserve">Eyes:   Severe thermal burns, corrosion and ulceration of the eyes may occur on direct contact. </w:t>
      </w:r>
    </w:p>
    <w:p>
      <w:r>
        <w:t xml:space="preserve">Skin contact:   Severe thermal burns, corrosion and ulceration of the skin may occur on direct contact.</w:t>
      </w:r>
    </w:p>
    <w:p>
      <w:r>
        <w:rPr>
          <w:b/>
        </w:rPr>
        <w:t xml:space="preserve">Page 3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3/9 </w:t>
      </w:r>
    </w:p>
    <w:p>
      <w:r>
        <w:t xml:space="preserve">Ingestion:   Ingestion will cause burns and perforations of the gastrointestinal tract.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 ighting Measures </w:t>
      </w:r>
    </w:p>
    <w:p>
      <w:r>
        <w:t xml:space="preserve">Extinguisher media: </w:t>
      </w:r>
    </w:p>
    <w:p>
      <w:r>
        <w:t xml:space="preserve">Suitable extinguisher media:   DO NOT USE WATER. Use Class D metal fire agent, dry salt or sand. </w:t>
      </w:r>
    </w:p>
    <w:p>
      <w:r>
        <w:t xml:space="preserve">Unsuitable extinguishing media:   Water, carbon dioxide &amp; halogenated extinguisher. Contact with water releases</w:t>
      </w:r>
    </w:p>
    <w:p>
      <w:r>
        <w:t xml:space="preserve">explosive hydrogen. Burning material may release toxic fumes. </w:t>
      </w:r>
    </w:p>
    <w:p>
      <w:r>
        <w:t xml:space="preserve">Special hazards arising from the mixture:   Material may ignite spontaneously on contact with air. </w:t>
      </w:r>
    </w:p>
    <w:p>
      <w:r>
        <w:t xml:space="preserve">Advice for fire-fighters:   As in any fire, wear a self-contained breathing apparatus in pressure demand, MSHA/NIOSH</w:t>
      </w:r>
    </w:p>
    <w:p>
      <w:r>
        <w:t xml:space="preserve">(approved or equivalent), and full protective gear. During a fire, irritating and highly toxic gases may be generated by </w:t>
      </w:r>
    </w:p>
    <w:p>
      <w:r>
        <w:t xml:space="preserve">thermal decomposition or combustion. Runoff from fire control or dilution water may cause pollution. </w:t>
      </w:r>
    </w:p>
    <w:p>
      <w:r>
        <w:t xml:space="preserve">Further information:   None.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protective equipment as indicated in Section 8. Keep unprotected persons away. Ensure</w:t>
      </w:r>
    </w:p>
    <w:p>
      <w:r>
        <w:t xml:space="preserve">adequate ventilation. Keep away from ignition sources.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mechanically. Dispose of contaminated material as waste according to Section 13.</w:t>
      </w:r>
    </w:p>
    <w:p>
      <w:r>
        <w:t xml:space="preserve">Clean up spills immediately, observing precautions in the Protective Equipment section. Provide ventilation. Do not</w:t>
      </w:r>
    </w:p>
    <w:p>
      <w:r>
        <w:t xml:space="preserve">flush with water or aqueous cleansing agents.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The material will react with air and moisture. Handle this material under an inert</w:t>
      </w:r>
    </w:p>
    <w:p>
      <w:r>
        <w:t xml:space="preserve">atmosphere of nitrogen or argon. Ensure good ventilation at the workplace. Keep container tightly sealed.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Keep container</w:t>
      </w:r>
    </w:p>
    <w:p>
      <w:r>
        <w:t xml:space="preserve">tightly sealed. Store away from water/moisture. Store away from oxidizing agents. Do not store together with acids.</w:t>
      </w:r>
    </w:p>
    <w:p>
      <w:r>
        <w:t xml:space="preserve">Store away from halogens. Store this material under an inert atmosphere of nitrogen or argon.</w:t>
      </w:r>
    </w:p>
    <w:p>
      <w:r>
        <w:rPr>
          <w:b/>
        </w:rPr>
        <w:t xml:space="preserve">Page 4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Properly operating chemical fume hood designed for hazardous chemicals and</w:t>
      </w:r>
    </w:p>
    <w:p>
      <w:r>
        <w:t xml:space="preserve">having an average face velocity of at least 100 feet per minute.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glasses, tightly sealed goggles, full face protection. </w:t>
      </w:r>
    </w:p>
    <w:p>
      <w:r>
        <w:t xml:space="preserve">Hand protection:   Impervious gloves.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Use NIOSH/MSHA-approved respirator when high concentrations are present.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85.47 </w:t>
      </w:r>
    </w:p>
    <w:p>
      <w:r>
        <w:t xml:space="preserve">pH (concentration):   No data available. </w:t>
      </w:r>
    </w:p>
    <w:p>
      <w:r>
        <w:t xml:space="preserve">Melting point/range (° C):   38.9   ° C </w:t>
      </w:r>
    </w:p>
    <w:p>
      <w:r>
        <w:t xml:space="preserve">Boiling point/range (° C):   688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Contact with water liberates extremely flammable gases.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1.532 g/cc </w:t>
      </w:r>
    </w:p>
    <w:p>
      <w:r>
        <w:t xml:space="preserve">Water solubility (g/L ) at 20 ° C:   Reacts violently.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 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5/9 </w:t>
      </w:r>
    </w:p>
    <w:p>
      <w:r>
        <w:t xml:space="preserve">Chemical stability:   Moisture sensitive, pyrophoric.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Water/moisture, air . </w:t>
      </w:r>
    </w:p>
    <w:p>
      <w:r>
        <w:t xml:space="preserve">Incompatible materials:   O xidizing agents, alcohols, acids, halogens ,   carbon dioxide . </w:t>
      </w:r>
    </w:p>
    <w:p>
      <w:r>
        <w:t xml:space="preserve">Hazardous decomposition products:   Flammable hydrogen with moisture, caustic oxide with air. Decomposition will</w:t>
      </w:r>
    </w:p>
    <w:p>
      <w:r>
        <w:t xml:space="preserve">not occur if used and stored according to specifications.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LD 50   Intraperitoneal (mouse) 1,200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severe skin burns and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 classification data on carcinogenic properties of this material is available from the EPA, IARC, NTP, OSHA or ACGIH.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 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Parts 261.3. Additionally,</w:t>
      </w:r>
    </w:p>
    <w:p>
      <w:r>
        <w:t xml:space="preserve">waste generators must consult local or national regulations to ensure proper disposal.</w:t>
      </w:r>
    </w:p>
    <w:p>
      <w:r>
        <w:rPr>
          <w:b/>
        </w:rPr>
        <w:t xml:space="preserve">Page 6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6/9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RUBIDIUM. </w:t>
      </w:r>
    </w:p>
    <w:p>
      <w:r>
        <w:t xml:space="preserve">Hazard Class : 4.3 </w:t>
      </w:r>
    </w:p>
    <w:p>
      <w:r>
        <w:t xml:space="preserve">UN Number:   1423 </w:t>
      </w:r>
    </w:p>
    <w:p>
      <w:r>
        <w:t xml:space="preserve">Packing Group:   I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7/9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Hazard Symbols:   C Corrosive, F Highly flammable. </w:t>
      </w:r>
    </w:p>
    <w:p>
      <w:r>
        <w:t xml:space="preserve">Risk Phrases:   14/15 Reacts violently with water, liberating extremely flammable gases. 34 Causes burns. </w:t>
      </w:r>
    </w:p>
    <w:p>
      <w:r>
        <w:t xml:space="preserve">Safety Phrases: </w:t>
      </w:r>
    </w:p>
    <w:p>
      <w:r>
        <w:t xml:space="preserve">7/8 Keep container tightly closed and dry. </w:t>
      </w:r>
    </w:p>
    <w:p>
      <w:r>
        <w:t xml:space="preserve">20 When using, do not eat or drink. </w:t>
      </w:r>
    </w:p>
    <w:p>
      <w:r>
        <w:t xml:space="preserve">26 In case of contact with eyes, rinse immediately with plenty of water and seek medical advice. </w:t>
      </w:r>
    </w:p>
    <w:p>
      <w:r>
        <w:t xml:space="preserve">30 Never add water to this product. </w:t>
      </w:r>
    </w:p>
    <w:p>
      <w:r>
        <w:t xml:space="preserve">33 Take precautionary measures against static discharges. </w:t>
      </w:r>
    </w:p>
    <w:p>
      <w:r>
        <w:t xml:space="preserve">36/37/39 Wear suitable protective clothing, gloves and eye/face protection. </w:t>
      </w:r>
    </w:p>
    <w:p>
      <w:r>
        <w:t xml:space="preserve">43 In case of fire, use sand or powdered extinguishing agent. Never use water. </w:t>
      </w:r>
    </w:p>
    <w:p>
      <w:r>
        <w:t xml:space="preserve">45 In case of accident or if you feel unwell, seek medical advice immediately. </w:t>
      </w:r>
    </w:p>
    <w:p>
      <w:r>
        <w:t xml:space="preserve">National Regulations:   All components of this product are listed in the U.S. Environmental Protection Agency Toxic</w:t>
      </w:r>
    </w:p>
    <w:p>
      <w:r>
        <w:t xml:space="preserve">Substances Control Act Chemical Substance Inventory.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Acute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Rubidium / CAS No. 7440-17-7 / Revision Date 2007-03-01 </w:t>
      </w:r>
    </w:p>
    <w:p>
      <w:r>
        <w:t xml:space="preserve">New Jersey Right To Know Components:   Rubidium / CAS No. 7440-17-7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  Information </w:t>
      </w:r>
    </w:p>
    <w:p>
      <w:r>
        <w:t xml:space="preserve">List of abbreviations:</w:t>
      </w:r>
    </w:p>
    <w:p>
      <w:r>
        <w:rPr>
          <w:b/>
        </w:rPr>
        <w:t xml:space="preserve">Page 8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8/9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</w:t>
      </w:r>
    </w:p>
    <w:p>
      <w:r>
        <w:rPr>
          <w:b/>
        </w:rPr>
        <w:t xml:space="preserve">Page 9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9/9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