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https://resds.com/document/samarium-sm-metal-sds-en-9828712e8b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Samarium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Samarium - pieces, ingot, rod, foil, sheet, target</w:t>
      </w:r>
    </w:p>
    <w:p>
      <w:r>
        <w:t xml:space="preserve">Formula:      Sm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Flammable Solid, Cat 1.</w:t>
      </w:r>
    </w:p>
    <w:p>
      <w:r>
        <w:t xml:space="preserve">GHS Label Elements: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Warning</w:t>
      </w:r>
    </w:p>
    <w:p>
      <w:r>
        <w:t xml:space="preserve">Hazard Statements:</w:t>
      </w:r>
    </w:p>
    <w:p>
      <w:r>
        <w:t xml:space="preserve">H228 – Flammable Solid</w:t>
      </w:r>
    </w:p>
    <w:p>
      <w:r>
        <w:t xml:space="preserve">Precautionary Statements:</w:t>
      </w:r>
    </w:p>
    <w:p>
      <w:r>
        <w:t xml:space="preserve">P210: Keep away from heat, hot surfaces, sparks, open flames and other ignition sources. No smoking.</w:t>
      </w:r>
    </w:p>
    <w:p>
      <w:r>
        <w:t xml:space="preserve">P231: Handle under inert gas.</w:t>
      </w:r>
    </w:p>
    <w:p>
      <w:r>
        <w:t xml:space="preserve">P232: Protect from moisture.</w:t>
      </w:r>
    </w:p>
    <w:p>
      <w:r>
        <w:t xml:space="preserve">P370+P378 In case of fire: Use Class D dry chemical extinguishing agent for extinction.</w:t>
      </w:r>
    </w:p>
    <w:p>
      <w:r>
        <w:t xml:space="preserve">P422 Store contents under inert gas.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Samarium</w:t>
      </w:r>
    </w:p>
    <w:p>
      <w:r>
        <w:t xml:space="preserve">CAS#:           7440-19-9</w:t>
      </w:r>
    </w:p>
    <w:p>
      <w:r>
        <w:t xml:space="preserve">%:             100</w:t>
      </w:r>
    </w:p>
    <w:p>
      <w:r>
        <w:t xml:space="preserve">EC#:            231-120-3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 or flame. May</w:t>
      </w:r>
    </w:p>
    <w:p>
      <w:r>
        <w:t xml:space="preserve">react with water under fire conditions liberating flammable hydrogen gas. May emit fumes of samarium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</w:t>
      </w:r>
    </w:p>
    <w:p>
      <w:r>
        <w:t xml:space="preserve">Conditions for Safe Storage, Including Any Incompatibilities: Samarium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Samarium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under dry argon when possible. Ensure adequate ventilation to maintain exposures below occupational limits. Whenever</w:t>
      </w:r>
    </w:p>
    <w:p>
      <w:r>
        <w:t xml:space="preserve">possible the use of local exhaust ventilation or other engineering controls is the preferred method of controlling exposure to</w:t>
      </w:r>
    </w:p>
    <w:p>
      <w:r>
        <w:t xml:space="preserve">airborne dust and fume to meet established occupational exposure limits. Use good housekeeping and sanitation practices. Do</w:t>
      </w:r>
    </w:p>
    <w:p>
      <w:r>
        <w:t xml:space="preserve">not use tobacco or food in work area. Wash thoroughly before eating or smoking. Do not blow dust off clothing or skin with</w:t>
      </w:r>
    </w:p>
    <w:p>
      <w:r>
        <w:t xml:space="preserve">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1074 oC</w:t>
      </w:r>
    </w:p>
    <w:p>
      <w:r>
        <w:t xml:space="preserve">Boiling Point:                 1794 oC</w:t>
      </w:r>
    </w:p>
    <w:p>
      <w:r>
        <w:t xml:space="preserve">Flash Point:                   N/A</w:t>
      </w:r>
    </w:p>
    <w:p>
      <w:r>
        <w:t xml:space="preserve">Evaporation Rate:             N/A</w:t>
      </w:r>
    </w:p>
    <w:p>
      <w:r>
        <w:t xml:space="preserve">Flammability: 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7.520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Flammable in the form of dust when exposed to heat, spark or flame. May react with</w:t>
      </w:r>
    </w:p>
    <w:p>
      <w:r>
        <w:t xml:space="preserve">water under fire conditions liberating flammable hydrogen gas. Contact with acids may evolve hydrogen gas.</w:t>
      </w:r>
    </w:p>
    <w:p>
      <w:r>
        <w:t xml:space="preserve">Conditions to Avoid: Heat, sparks, flame. Dusting conditions.</w:t>
      </w:r>
    </w:p>
    <w:p>
      <w:r>
        <w:t xml:space="preserve">Incompatible Materials: Air, moisture, acids, acid chlorides, oxidizing agents, halogens.</w:t>
      </w:r>
    </w:p>
    <w:p>
      <w:r>
        <w:t xml:space="preserve">Hazardous Decomposition Products: Samarium oxides.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</w:t>
      </w:r>
    </w:p>
    <w:p>
      <w:r>
        <w:t xml:space="preserve">UN Number:               3178</w:t>
      </w:r>
    </w:p>
    <w:p>
      <w:r>
        <w:t xml:space="preserve">UN Proper Shipping Name:  Flammable solid, inorganic, n.o.s.</w:t>
      </w:r>
    </w:p>
    <w:p>
      <w:r>
        <w:t xml:space="preserve">Transport Hazard Class:     4.1</w:t>
      </w:r>
    </w:p>
    <w:p>
      <w:r>
        <w:t xml:space="preserve">Packing Group:   III</w:t>
      </w:r>
    </w:p>
    <w:p>
      <w:r>
        <w:t xml:space="preserve">Marine Pollutant: No</w:t>
      </w:r>
    </w:p>
    <w:p>
      <w:r>
        <w:t xml:space="preserve">Special Precautions: Warning: Flammable solid.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1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