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(III) Sulfate Hydrate 3154 SDS</w:t>
      </w:r>
    </w:p>
    <w:p>
      <w:r>
        <w:t xml:space="preserve">Publisher: ProChem, Inc.</w:t>
      </w:r>
    </w:p>
    <w:p>
      <w:r>
        <w:t xml:space="preserve">Source: https://resds.com/document/scandium-iii-sulfate-hydrate-prochem-en-19a8f0e376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Scandium (III) Sulfate Hydrate</w:t>
      </w:r>
    </w:p>
    <w:p>
      <w:r>
        <w:t xml:space="preserve"/>
      </w:r>
    </w:p>
    <w:p>
      <w:r>
        <w:t xml:space="preserve"> PRODUCT NUMBER:  3154</w:t>
      </w:r>
    </w:p>
    <w:p>
      <w:r>
        <w:t xml:space="preserve"/>
      </w:r>
    </w:p>
    <w:p>
      <w:r>
        <w:t xml:space="preserve"> CAS NUMBER:        52788-54-2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or mixture according to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> EYE CONTACT: May be a mild irritant to the eyes.</w:t>
      </w:r>
    </w:p>
    <w:p>
      <w:r>
        <w:t xml:space="preserve"> SKIN CONTACT: May cause slight irritation of the skin.</w:t>
      </w:r>
    </w:p>
    <w:p>
      <w:r>
        <w:t xml:space="preserve"> INHALATION: Inhalation of dust can lead to irritation of the respiratory tract.</w:t>
      </w:r>
    </w:p>
    <w:p>
      <w:r>
        <w:t xml:space="preserve"> INGESTION: No information is available on the physiological effects of ingestion in humans.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Sc2(SO4)3 XH2O</w:t>
      </w:r>
    </w:p>
    <w:p>
      <w:r>
        <w:t xml:space="preserve"/>
      </w:r>
    </w:p>
    <w:p>
      <w:r>
        <w:t xml:space="preserve"> Molecular Weight: 378.09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Scandium (III) sulfate hydrate                                             52788-54-2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 victim may need</w:t>
      </w:r>
    </w:p>
    <w:p>
      <w:r>
        <w:t xml:space="preserve"> assistance in keeping their eyelids open. Get immediate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the victim to fresh air. Closely monitor the victim for signs of respiratory problems, such as difficulty</w:t>
      </w:r>
    </w:p>
    <w:p>
      <w:r>
        <w:t xml:space="preserve"> in breathing, coughing, wheezing, or pain. In such cases, seek immediate medical assistance.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SULFATE 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INGESTION: Seek medical attention immediately. Keep the victim calm. Give the victim water (only if conscious). Induce vomiting</w:t>
      </w:r>
    </w:p>
    <w:p>
      <w:r>
        <w:t xml:space="preserve">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Sulfur oxides and scandium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powdered sodium carbonate or ground</w:t>
      </w:r>
    </w:p>
    <w:p>
      <w:r>
        <w:t xml:space="preserve"> limestone.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dry protective gas.</w:t>
      </w:r>
    </w:p>
    <w:p>
      <w:r>
        <w:t xml:space="preserve"> CONDITIONS FOR SAFE STORAGE: Store in cool, dry, and well-ventilated area. Keep away from incompatible materials. Store under</w:t>
      </w:r>
    </w:p>
    <w:p>
      <w:r>
        <w:t xml:space="preserve"> dry inert gas. This product is hygroscopic – protect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solid</w:t>
      </w:r>
    </w:p>
    <w:p>
      <w:r>
        <w:t xml:space="preserve"> ODOR: None</w:t>
      </w:r>
    </w:p>
    <w:p>
      <w:r>
        <w:t xml:space="preserve"> MOLECULAR WEIGHT: 378.09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Excess heat</w:t>
      </w:r>
    </w:p>
    <w:p>
      <w:r>
        <w:t xml:space="preserve"> INCOMPATIBILITY: Oxidizing agents, water, and moisture</w:t>
      </w:r>
    </w:p>
    <w:p>
      <w:r>
        <w:t xml:space="preserve"> DECOMPOSITION PRODUCTS: Sulfur oxides and scandium oxides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SULFATE 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SCANDIUM (III) SULFATE HYDRATE                                                          PAGE 3</w:t>
      </w:r>
    </w:p>
    <w:sectPr>
      <w:pgSz w:w="11906" w:h="16838"/>
      <w:pgMar w:top="1134" w:right="1134" w:bottom="1134" w:left="1134"/>
    </w:sectPr>
  </w:body>
</w:document>
</file>