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Terbium(III) acetylacetonate trihydrate (99.9%-Tb) (REO) 93-6501 SDS</w:t>
      </w:r>
    </w:p>
    <w:p>
      <w:r>
        <w:t xml:space="preserve">Publisher: Strem Chemicals, Inc.</w:t>
      </w:r>
    </w:p>
    <w:p>
      <w:r>
        <w:t xml:space="preserve">Source: https://resds.com/document/terbium-iii-acetylacetonate-trihydrate-99-9-tb-reo-sds-strem-chemicals-fr-31ad0cf793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Terbium(III) acetylacetonate trihydrate (99.9%-Tb) (REO)</w:t>
      </w:r>
    </w:p>
    <w:p>
      <w:r>
        <w:t xml:space="preserve"/>
      </w:r>
    </w:p>
    <w:p>
      <w:r>
        <w:t xml:space="preserve">                                · Code du produit: 93-6501</w:t>
      </w:r>
    </w:p>
    <w:p>
      <w:r>
        <w:t xml:space="preserve">                                · No CAS:</w:t>
      </w:r>
    </w:p>
    <w:p>
      <w:r>
        <w:t xml:space="preserve">                  14284-95-8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>              STOT SE 3 H335 Peut irriter les voies respiratoires.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/>
      </w:r>
    </w:p>
    <w:p>
      <w:r>
        <w:t xml:space="preserve">                                · Composants dangereux déterminants pour l'étiquetage:</w:t>
      </w:r>
    </w:p>
    <w:p>
      <w:r>
        <w:t xml:space="preserve">                    Terbium(III) acetylacetonate trihydrate (99.9%-Tb) (REO)</w:t>
      </w:r>
    </w:p>
    <w:p>
      <w:r>
        <w:t xml:space="preserve">                                · Mentions de danger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H335 Peut irriter les voies respiratoires.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P103              Lire l'étiquette avant utilisation.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Terbium(III) acetylacetonate trihydrate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 P232             Protéger de l'humidité.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14284-95-8 Terbium(III) acetylacetonate trihydrate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Terbium(III) acetylacetonate trihydrate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Aucune mesure particulière n'est nécessaire en cas de bonne utilisation.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</w:t>
      </w:r>
    </w:p>
    <w:p>
      <w:r>
        <w:t xml:space="preserve">                   Tenir les emballages hermétiquement fermés.</w:t>
      </w:r>
    </w:p>
    <w:p>
      <w:r>
        <w:t xml:space="preserve">                    Stocker au frais et au sec dans des fûts bien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Terbium(III) acetylacetonate trihydrate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Poudre</w:t>
      </w:r>
    </w:p>
    <w:p>
      <w:r>
        <w:t xml:space="preserve">                    Couleur:                                    Blanc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  168-170 °C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Terbium(III) acetylacetonate trihydrate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  Peut irriter les voies respiratoires.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Terbium(III) acetylacetonate trihydrate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Terbium(III) acetylacetonate trihydrate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STOT SE 3: Toxicité spécifique pour certains organes cibles (exposition unique) – Catégorie 3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