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Carbonate Hydrate 3470 SDS</w:t>
      </w:r>
    </w:p>
    <w:p>
      <w:r>
        <w:t xml:space="preserve">Publisher: ProChem, Inc.</w:t>
      </w:r>
    </w:p>
    <w:p>
      <w:r>
        <w:t xml:space="preserve">Source: https://resds.com/document/terbium-iii-carbonate-hydrate-prochem-en-398340ef1f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(III) Carbonate Hydrate</w:t>
      </w:r>
    </w:p>
    <w:p>
      <w:r>
        <w:t xml:space="preserve"/>
      </w:r>
    </w:p>
    <w:p>
      <w:r>
        <w:t xml:space="preserve"> PRODUCT NUMBER:  3470</w:t>
      </w:r>
    </w:p>
    <w:p>
      <w:r>
        <w:t xml:space="preserve"/>
      </w:r>
    </w:p>
    <w:p>
      <w:r>
        <w:t xml:space="preserve"> CAS NUMBER:        100587-96-0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 Not classified as a hazardous substance according to the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Tb2(CO3)3  xH2O</w:t>
      </w:r>
    </w:p>
    <w:p>
      <w:r>
        <w:t xml:space="preserve"/>
      </w:r>
    </w:p>
    <w:p>
      <w:r>
        <w:t xml:space="preserve"> Molecular Weight: 497.88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(III) Carbonate Hydrate                                          100587-96-0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CARBONATE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SKIN EXPOSURE: Was the affected area with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foam. Water may be ineffective but may be used for cooling</w:t>
      </w:r>
    </w:p>
    <w:p>
      <w:r>
        <w:t xml:space="preserve"> exposed containers.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powdered sodium carbonate</w:t>
      </w:r>
    </w:p>
    <w:p>
      <w:r>
        <w:t xml:space="preserve"> 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Hygroscopic. Store under dry inert gas. Protect</w:t>
      </w:r>
    </w:p>
    <w:p>
      <w:r>
        <w:t xml:space="preserve">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497.88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CARBONATE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/>
      </w:r>
    </w:p>
    <w:p>
      <w:r>
        <w:t xml:space="preserve"> CONDITIONS TO AVOID: Moisture</w:t>
      </w:r>
    </w:p>
    <w:p>
      <w:r>
        <w:t xml:space="preserve"> INCOMPATIBILITY: Oxidizing agents, water, moisture, and acids.</w:t>
      </w:r>
    </w:p>
    <w:p>
      <w:r>
        <w:t xml:space="preserve"> DECOMPOSITION PRODUCTS: Terbium oxides and carbon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CARBONATE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