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 ingot (99.9% REO) 93-6517 SDS</w:t>
      </w:r>
    </w:p>
    <w:p>
      <w:r>
        <w:t xml:space="preserve">Publisher: Strem Chemicals, Inc.</w:t>
      </w:r>
    </w:p>
    <w:p>
      <w:r>
        <w:t xml:space="preserve">Source: https://resds.com/document/terbium-ingot-99-9-reo-sds-strem-chemicals-de-dba290a162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Terbium ingot (99.9% REO)</w:t>
      </w:r>
    </w:p>
    <w:p>
      <w:r>
        <w:t xml:space="preserve"/>
      </w:r>
    </w:p>
    <w:p>
      <w:r>
        <w:t xml:space="preserve">                                · Artikelnummer: 93-6517</w:t>
      </w:r>
    </w:p>
    <w:p>
      <w:r>
        <w:t xml:space="preserve">                                · CAS-Nummer:</w:t>
      </w:r>
    </w:p>
    <w:p>
      <w:r>
        <w:t xml:space="preserve">                  7440-27-9</w:t>
      </w:r>
    </w:p>
    <w:p>
      <w:r>
        <w:t xml:space="preserve">                                · EG-Nummer:</w:t>
      </w:r>
    </w:p>
    <w:p>
      <w:r>
        <w:t xml:space="preserve">                  231-137-6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</w:t>
      </w:r>
    </w:p>
    <w:p>
      <w:r>
        <w:t xml:space="preserve"/>
      </w:r>
    </w:p>
    <w:p>
      <w:r>
        <w:t xml:space="preserve">                     GHS02 Flamme  d~</w:t>
      </w:r>
    </w:p>
    <w:p>
      <w:r>
        <w:t xml:space="preserve">                  Flam. Sol. 2 H228 Entzündbarer Feststoff.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</w:t>
      </w:r>
    </w:p>
    <w:p>
      <w:r>
        <w:t xml:space="preserve">                Der Stoff ist gemäß CLP-Verordnung eingestuft und gekennzeichnet.</w:t>
      </w:r>
    </w:p>
    <w:p>
      <w:r>
        <w:t xml:space="preserve">                                · Gefahrenpiktogramme</w:t>
      </w:r>
    </w:p>
    <w:p>
      <w:r>
        <w:t xml:space="preserve">  d~</w:t>
      </w:r>
    </w:p>
    <w:p>
      <w:r>
        <w:t xml:space="preserve">               GHS02</w:t>
      </w:r>
    </w:p>
    <w:p>
      <w:r>
        <w:t xml:space="preserve"/>
      </w:r>
    </w:p>
    <w:p>
      <w:r>
        <w:t xml:space="preserve">                                · Signalwort Achtung</w:t>
      </w:r>
    </w:p>
    <w:p>
      <w:r>
        <w:t xml:space="preserve">                                · Gefahrenhinweise</w:t>
      </w:r>
    </w:p>
    <w:p>
      <w:r>
        <w:t xml:space="preserve">               H228 Entzündbarer Feststoff.</w:t>
      </w:r>
    </w:p>
    <w:p>
      <w:r>
        <w:t xml:space="preserve">                                · Sicherheitshinweise</w:t>
      </w:r>
    </w:p>
    <w:p>
      <w:r>
        <w:t xml:space="preserve">                P101                  Ist ärztlicher Rat erforderlich, Verpackung oder Kennzeichnungsetikett bereithalten.</w:t>
      </w:r>
    </w:p>
    <w:p>
      <w:r>
        <w:t xml:space="preserve">                P102            Darf nicht in die Hände von Kindern gelangen.</w:t>
      </w:r>
    </w:p>
    <w:p>
      <w:r>
        <w:t xml:space="preserve">                P103            Vor Gebrauch Kennzeichnungsetikett lesen.</w:t>
      </w:r>
    </w:p>
    <w:p>
      <w:r>
        <w:t xml:space="preserve">                P231             Unter inertem Gas handhaben.</w:t>
      </w:r>
    </w:p>
    <w:p>
      <w:r>
        <w:t xml:space="preserve">                P222            Keinen Kontakt mit Luft zulassen.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Terbium ingot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>                P262             Nicht in die Augen, auf die Haut oder auf die Kleidung gelangen lassen.</w:t>
      </w:r>
    </w:p>
    <w:p>
      <w:r>
        <w:t xml:space="preserve">               P305+P351+P338 BEI KONTAKT MIT DEN AUGEN: Einige Minuten lang behutsam mit Wasser spülen.</w:t>
      </w:r>
    </w:p>
    <w:p>
      <w:r>
        <w:t xml:space="preserve">                                       Eventuell vorhandene Kontaktlinsen nach Möglichkeit entfernen. Weiter spülen.</w:t>
      </w:r>
    </w:p>
    <w:p>
      <w:r>
        <w:t xml:space="preserve">               P403+P233     An einem gut belüfteten Ort aufbewahren. Behälter dicht verschlossen halten.</w:t>
      </w:r>
    </w:p>
    <w:p>
      <w:r>
        <w:t xml:space="preserve">                P501            Entsorgung des Inhalts / des Behälters gemäß den örtlichen / regionalen / nationalen/</w:t>
      </w:r>
    </w:p>
    <w:p>
      <w:r>
        <w:t xml:space="preserve">                                        internationalen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/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3.1 Chemische Charakterisierung: Stoffe</w:t>
      </w:r>
    </w:p>
    <w:p>
      <w:r>
        <w:t xml:space="preserve">                                · CAS-Nr. Bezeichnung</w:t>
      </w:r>
    </w:p>
    <w:p>
      <w:r>
        <w:t xml:space="preserve">                  7440-27-9 Terbium (Pulver)</w:t>
      </w:r>
    </w:p>
    <w:p>
      <w:r>
        <w:t xml:space="preserve">                                · Identifikationsnummer(n)</w:t>
      </w:r>
    </w:p>
    <w:p>
      <w:r>
        <w:t xml:space="preserve">                                · EG-Nummer: 231-137-6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Nach Einatmen: Frischluftzufuhr, bei Beschwerden Arzt aufsuchen.</w:t>
      </w:r>
    </w:p>
    <w:p>
      <w:r>
        <w:t xml:space="preserve">                                · Nach Hautkontakt: Sofort mit Wasser abwaschen.</w:t>
      </w:r>
    </w:p>
    <w:p>
      <w:r>
        <w:t xml:space="preserve">                                · Nach Augenkontakt:</w:t>
      </w:r>
    </w:p>
    <w:p>
      <w:r>
        <w:t xml:space="preserve">                 Augen bei geöffnetem Lidspalt mehrere Minuten unter fließendem Wasser abspülen und Arzt konsultieren.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/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Schutzausrüstung tragen. Ungeschützte Personen fernhalten.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 Kontaminiertes Material als Abfall nach Abschnitt 13 entsorgen.</w:t>
      </w:r>
    </w:p>
    <w:p>
      <w:r>
        <w:t xml:space="preserve">                 Für ausreichende Lüftung sorgen.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Terbium ingot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</w:t>
      </w:r>
    </w:p>
    <w:p>
      <w:r>
        <w:t xml:space="preserve">                   Bei sachgemäßer Verwendung keine besonderen Maßnahmen erforderlich.</w:t>
      </w:r>
    </w:p>
    <w:p>
      <w:r>
        <w:t xml:space="preserve"/>
      </w:r>
    </w:p>
    <w:p>
      <w:r>
        <w:t xml:space="preserve">                                · Handhabung: Unter inertem Gas handhaben.</w:t>
      </w:r>
    </w:p>
    <w:p>
      <w:r>
        <w:t xml:space="preserve">                                · Hinweise zum Brand- und Explosionsschutz: Zündquellen fernhalten - nicht rauchen.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 Inhalte unter Inertgas aufbewahren.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</w:t>
      </w:r>
    </w:p>
    <w:p>
      <w:r>
        <w:t xml:space="preserve">                    Behälter dicht geschlossen halten.</w:t>
      </w:r>
    </w:p>
    <w:p>
      <w:r>
        <w:t xml:space="preserve">                    In gut verschlossenen Gebinden kühl und trocken lagern.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-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 Entfällt.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 Vor den Pausen und bei Arbeitsende Hände waschen.</w:t>
      </w:r>
    </w:p>
    <w:p>
      <w:r>
        <w:t xml:space="preserve">                                · Atemschutz: Nicht erforderlich.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Terbium ingot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>                                · Augenschutz: Schutzbrille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  Fest</w:t>
      </w:r>
    </w:p>
    <w:p>
      <w:r>
        <w:t xml:space="preserve">                   Farbe:                           Grau</w:t>
      </w:r>
    </w:p>
    <w:p>
      <w:r>
        <w:t xml:space="preserve">                                · Geruch:                               Geruchlos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Nicht anwendbar.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 1,360 °C</w:t>
      </w:r>
    </w:p>
    <w:p>
      <w:r>
        <w:t xml:space="preserve">                    Siedebeginn und Siedebereich:         3,041 °C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· Entzündbarkeit (fest, gasförmig):         Entzündlich.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   Nicht bestimmt.</w:t>
      </w:r>
    </w:p>
    <w:p>
      <w:r>
        <w:t xml:space="preserve"/>
      </w:r>
    </w:p>
    <w:p>
      <w:r>
        <w:t xml:space="preserve">                                · Explosive Eigenschaften:                 Nicht bestimmt.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Dampfdruck:                            Nicht anwendbar.</w:t>
      </w:r>
    </w:p>
    <w:p>
      <w:r>
        <w:t xml:space="preserve"/>
      </w:r>
    </w:p>
    <w:p>
      <w:r>
        <w:t xml:space="preserve">                                · Dichte bei 20 °C:                        8,234 g/cm³</w:t>
      </w:r>
    </w:p>
    <w:p>
      <w:r>
        <w:t xml:space="preserve">                                · Relative Dichte                          Nicht bestimmt.</w:t>
      </w:r>
    </w:p>
    <w:p>
      <w:r>
        <w:t xml:space="preserve">                                · Dampfdichte                             Nicht anwendbar.</w:t>
      </w:r>
    </w:p>
    <w:p>
      <w:r>
        <w:t xml:space="preserve">                                · Verdampfungsgeschwindigkeit            Nicht anwendbar.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  Unlöslich.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anwendbar.</w:t>
      </w:r>
    </w:p>
    <w:p>
      <w:r>
        <w:t xml:space="preserve">                    Kinematisch:                          Nicht anwendbar.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VOC (EU)                              0,00 %</w:t>
      </w:r>
    </w:p>
    <w:p>
      <w:r>
        <w:t xml:space="preserve"/>
      </w:r>
    </w:p>
    <w:p>
      <w:r>
        <w:t xml:space="preserve">                     Festkörpergehalt:                     100,0 %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Terbium ingot (99.9% 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 Aufgrund der verfügbaren Daten sind die Einstufungskriterien nicht erfüllt.</w:t>
      </w:r>
    </w:p>
    <w:p>
      <w:r>
        <w:t xml:space="preserve">                                · Schwere Augenschädigung/-reizung Aufgrund der verfügbaren Daten sind die Einstufungskriterien nicht erfüllt.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/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Darf nicht zusammen mit Hausmüll entsorgt werden. Nicht in die Kanalisation gelangen lassen.</w:t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Terbium ingot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Klasse                                                     entfällt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entfällt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  Nicht anwendbar.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· UN "Model Regulation":                              entfällt</w:t>
      </w:r>
    </w:p>
    <w:p>
      <w:r>
        <w:t xml:space="preserve"/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Der Stoff ist nicht enthalten.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/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      GefStoffV: Gefahrstoffverordnung (Ordinance on Hazardous Substances, Germany)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Flam. Sol. 2: Entzündbare Feststoffe – Kategorie 2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