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Terbium, powder, -40 Mesh 3457 SDS</w:t>
      </w:r>
    </w:p>
    <w:p>
      <w:r>
        <w:t xml:space="preserve">Publisher: ProChem, Inc.</w:t>
      </w:r>
    </w:p>
    <w:p>
      <w:r>
        <w:t xml:space="preserve">Source: https://resds.com/document/terbium-powder-40-mesh-prochem-en-eb1a09ba47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Terbium, powder, -40 Mesh</w:t>
      </w:r>
    </w:p>
    <w:p>
      <w:r>
        <w:t xml:space="preserve"/>
      </w:r>
    </w:p>
    <w:p>
      <w:r>
        <w:t xml:space="preserve"> PRODUCT NUMBER:  3457</w:t>
      </w:r>
    </w:p>
    <w:p>
      <w:r>
        <w:t xml:space="preserve"/>
      </w:r>
    </w:p>
    <w:p>
      <w:r>
        <w:t xml:space="preserve"> CAS NUMBER:        7440-27-9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</w:t>
      </w:r>
    </w:p>
    <w:p>
      <w:r>
        <w:t xml:space="preserve"> H260                    In contact with water releases flammable gases which may ignite spontaneously.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P231+P232          Handle under inert gas. Protect from moisture.</w:t>
      </w:r>
    </w:p>
    <w:p>
      <w:r>
        <w:t xml:space="preserve"> P241              Use explosion-proof electrical/ventilating/lighting/equipment</w:t>
      </w:r>
    </w:p>
    <w:p>
      <w:r>
        <w:t xml:space="preserve"> P370+P378             In case of fire: Use for extinction: Special powder for metal fires.</w:t>
      </w:r>
    </w:p>
    <w:p>
      <w:r>
        <w:t xml:space="preserve"> P402+P404           Store in a dry place. Store in a closed container.</w:t>
      </w:r>
    </w:p>
    <w:p>
      <w:r>
        <w:t xml:space="preserve"> P501                Dispose of contents/container in accordance with loca/regional/national/international regulations.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3                  Reactivity Hazard: 2</w:t>
      </w:r>
    </w:p>
    <w:p>
      <w:r>
        <w:t xml:space="preserve"> NFPA RATING:</w:t>
      </w:r>
    </w:p>
    <w:p>
      <w:r>
        <w:t xml:space="preserve"> Health: 1            Flammability: 3         Reactivity Hazard: 2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Inhalation of fine dust may be irritating to the nasal cavity, mucous membranes, and respiratory tract.</w:t>
      </w:r>
    </w:p>
    <w:p>
      <w:r>
        <w:t xml:space="preserve"> INGESTION: No specific information on this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TERBIUM, POWDER, -40 MESH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</w:t>
      </w:r>
    </w:p>
    <w:p>
      <w:r>
        <w:t xml:space="preserve"/>
      </w:r>
    </w:p>
    <w:p>
      <w:r>
        <w:t xml:space="preserve"> Molecular Weight: 158.92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                                                                7440-27-9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Dry chemical or class D metal fire agent.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Terbium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Keep away from</w:t>
      </w:r>
    </w:p>
    <w:p>
      <w:r>
        <w:t xml:space="preserve"> sources of ignition</w:t>
      </w:r>
    </w:p>
    <w:p>
      <w:r>
        <w:t xml:space="preserve"> ENVIRONMENTAL PRECAUTIONS: Prevent spillage from entering drains or allow to be released into the environment.</w:t>
      </w:r>
    </w:p>
    <w:p>
      <w:r>
        <w:t xml:space="preserve"> METHODS AND MATERIALS FOR CONTAINMENT AND CLEANING UP: In the case of a spill, the fine powder should be covered</w:t>
      </w:r>
    </w:p>
    <w:p>
      <w:r>
        <w:t xml:space="preserve"> with sodium carbonate or dolomite in order to reduce the formation of dust. Sweep up with mixture.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Keep container closed when not in use. Handle under dry protective gas. Protect against electrostatic charges.</w:t>
      </w:r>
    </w:p>
    <w:p>
      <w:r>
        <w:t xml:space="preserve"> CONDITIONS FOR SAFE STORAGE: Store material in a tightly sealed container in a cool dry place under argon. Handle in argon.</w:t>
      </w:r>
    </w:p>
    <w:p>
      <w:r>
        <w:t xml:space="preserve"> Store away from air, water, moisture, oxidizing agents, halogens, and acid chlorides.  Moisture and air sensititive.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 and a flame resistant suit.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Silver-gray powder</w:t>
      </w:r>
    </w:p>
    <w:p>
      <w:r>
        <w:t xml:space="preserve"> ODOR: None</w:t>
      </w:r>
    </w:p>
    <w:p>
      <w:r>
        <w:t xml:space="preserve"> MOLECULAR WEIGHT: 158.92</w:t>
      </w:r>
    </w:p>
    <w:p>
      <w:r>
        <w:t xml:space="preserve"> BOILING POINT: 3230° C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TERBIUM, POWDER, -40 MESH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 MELTING POINT: 1356° C</w:t>
      </w:r>
    </w:p>
    <w:p>
      <w:r>
        <w:t xml:space="preserve"> SPECIFIC GRAVITY: 8.234 gm/ml</w:t>
      </w:r>
    </w:p>
    <w:p>
      <w:r>
        <w:t xml:space="preserve"> VAPOR DENSITY: No data available</w:t>
      </w:r>
    </w:p>
    <w:p>
      <w:r>
        <w:t xml:space="preserve"> SOLUBILITY: Reacts with water.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Contact with water releases flammable gases. Reacts with strong oxidizing agents.</w:t>
      </w:r>
    </w:p>
    <w:p>
      <w:r>
        <w:t xml:space="preserve"> CONDITIONS TO AVOID: Contact with hot water, mixtures of fine dust with the air.</w:t>
      </w:r>
    </w:p>
    <w:p>
      <w:r>
        <w:t xml:space="preserve"> INCOMPATIBILITY: Oxidizing agents, acids, air, halogens, acid chlorides, and water.</w:t>
      </w:r>
    </w:p>
    <w:p>
      <w:r>
        <w:t xml:space="preserve"> DECOMPOSITION PRODUCTS: 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 DOT:  UN3089                                      IATA:  UN3089</w:t>
      </w:r>
    </w:p>
    <w:p>
      <w:r>
        <w:t xml:space="preserve"/>
      </w:r>
    </w:p>
    <w:p>
      <w:r>
        <w:t xml:space="preserve">         Metal Powders, flammable, n.o.s.                           Metal Powder, flammable, n.o.s.</w:t>
      </w:r>
    </w:p>
    <w:p>
      <w:r>
        <w:t xml:space="preserve"/>
      </w:r>
    </w:p>
    <w:p>
      <w:r>
        <w:t xml:space="preserve">         (Terbium)                                                 (Terbium)</w:t>
      </w:r>
    </w:p>
    <w:p>
      <w:r>
        <w:t xml:space="preserve"/>
      </w:r>
    </w:p>
    <w:p>
      <w:r>
        <w:t xml:space="preserve">         Class 4.1                                                Class 4.1</w:t>
      </w:r>
    </w:p>
    <w:p>
      <w:r>
        <w:t xml:space="preserve"/>
      </w:r>
    </w:p>
    <w:p>
      <w:r>
        <w:t xml:space="preserve">      PG II                                    PG II</w:t>
      </w:r>
    </w:p>
    <w:p>
      <w:r>
        <w:t xml:space="preserve"/>
      </w:r>
    </w:p>
    <w:p>
      <w:r>
        <w:t xml:space="preserve"/>
      </w:r>
    </w:p>
    <w:p>
      <w:r>
        <w:t xml:space="preserve"> 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available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Class B-4: Flammable Solid. Class B-6: Reactive Flammable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TERBIUM, POWDER, -40 MESH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07/14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TERBIUM, POWDER, -40 MESH                                                             PAGE 4</w:t>
      </w:r>
    </w:p>
    <w:sectPr>
      <w:pgSz w:w="11906" w:h="16838"/>
      <w:pgMar w:top="1134" w:right="1134" w:bottom="1134" w:left="1134"/>
    </w:sectPr>
  </w:body>
</w:document>
</file>