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powder (99.9% REO) 93-6515 SDS</w:t>
      </w:r>
    </w:p>
    <w:p>
      <w:r>
        <w:t xml:space="preserve">Publisher: Strem Chemicals, Inc.</w:t>
      </w:r>
    </w:p>
    <w:p>
      <w:r>
        <w:t xml:space="preserve">Source: https://resds.com/document/terbium-powder-99-9-reo-sds-strem-chemicals-de-19293ce16c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Terbium powder (99.9% REO)</w:t>
      </w:r>
    </w:p>
    <w:p>
      <w:r>
        <w:t xml:space="preserve"/>
      </w:r>
    </w:p>
    <w:p>
      <w:r>
        <w:t xml:space="preserve">                                · Artikelnummer: 93-6515</w:t>
      </w:r>
    </w:p>
    <w:p>
      <w:r>
        <w:t xml:space="preserve">                                · CAS-Nummer:</w:t>
      </w:r>
    </w:p>
    <w:p>
      <w:r>
        <w:t xml:space="preserve">                  7440-27-9</w:t>
      </w:r>
    </w:p>
    <w:p>
      <w:r>
        <w:t xml:space="preserve">                                · EG-Nummer:</w:t>
      </w:r>
    </w:p>
    <w:p>
      <w:r>
        <w:t xml:space="preserve">                  231-137-6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GHS02 Flamme  d~</w:t>
      </w:r>
    </w:p>
    <w:p>
      <w:r>
        <w:t xml:space="preserve">                  Flam. Sol. 1 H228 Entzündbarer Feststoff.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d~</w:t>
      </w:r>
    </w:p>
    <w:p>
      <w:r>
        <w:t xml:space="preserve">               GHS02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>                                · Gefahrenhinweise</w:t>
      </w:r>
    </w:p>
    <w:p>
      <w:r>
        <w:t xml:space="preserve">               H228 Entzündbarer Feststoff.</w:t>
      </w:r>
    </w:p>
    <w:p>
      <w:r>
        <w:t xml:space="preserve">                                · Sicherheitshinweise</w:t>
      </w:r>
    </w:p>
    <w:p>
      <w:r>
        <w:t xml:space="preserve">                P101 Ist ärztlicher Rat erforderlich, Verpackung oder Kennzeichnungsetikett bereithalten.</w:t>
      </w:r>
    </w:p>
    <w:p>
      <w:r>
        <w:t xml:space="preserve">                P102 Darf nicht in die Hände von Kindern gelangen.</w:t>
      </w:r>
    </w:p>
    <w:p>
      <w:r>
        <w:t xml:space="preserve">                P103 Vor Gebrauch Kennzeichnungsetikett lesen.</w:t>
      </w:r>
    </w:p>
    <w:p>
      <w:r>
        <w:t xml:space="preserve">                P231 Unter inertem Gas handhaben.</w:t>
      </w:r>
    </w:p>
    <w:p>
      <w:r>
        <w:t xml:space="preserve">                P210 Von Hitze, heißen Oberflächen, Funken, offenen Flammen und anderen Zündquellen fernhalten. Nicht</w:t>
      </w:r>
    </w:p>
    <w:p>
      <w:r>
        <w:t xml:space="preserve">                        rauchen.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P222 Keinen Kontakt mit Luft zulassen.</w:t>
      </w:r>
    </w:p>
    <w:p>
      <w:r>
        <w:t xml:space="preserve">                P280 Schutzhandschuhe/Schutzkleidung/Augenschutz/Gesichtsschutz tragen.</w:t>
      </w:r>
    </w:p>
    <w:p>
      <w:r>
        <w:t xml:space="preserve">                P232 Vor Feuchtigkeit schützen.</w:t>
      </w:r>
    </w:p>
    <w:p>
      <w:r>
        <w:t xml:space="preserve">                P501 Entsorgung des Inhalts / des Behälters gemäß den örtlichen / regionalen / nationalen/ internationalen</w:t>
      </w:r>
    </w:p>
    <w:p>
      <w:r>
        <w:t xml:space="preserve">                          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7440-27-9 Terbium (Pulver)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231-137-6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Im allgemeinen ist das Produkt nicht hautreizend.</w:t>
      </w:r>
    </w:p>
    <w:p>
      <w:r>
        <w:t xml:space="preserve">                                · Nach Augenkontakt: Augen bei geöffnetem Lidspalt mehrere Minuten mit fließendem Wasser spülen.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Schutzausrüstung tragen. Ungeschützte Personen fernhalten.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</w:t>
      </w:r>
    </w:p>
    <w:p>
      <w:r>
        <w:t xml:space="preserve">                   Zündquellen fernhalten - nicht rauchen.</w:t>
      </w:r>
    </w:p>
    <w:p>
      <w:r>
        <w:t xml:space="preserve">               Maßnahmen gegen elektrostatische Aufladung treffen.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 Vor den Pausen und bei Arbeitsende Hände waschen.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1,360 °C</w:t>
      </w:r>
    </w:p>
    <w:p>
      <w:r>
        <w:t xml:space="preserve">                    Siedebeginn und Siedebereich:         3,041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    Nicht bestimmt.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8,234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UN3089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3089 ENTZÜNDBARES METALLPULVER, N.A.G.</w:t>
      </w:r>
    </w:p>
    <w:p>
      <w:r>
        <w:t xml:space="preserve">                                · IMDG, IATA                         METAL POWDER, FLAMMABLE,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Klasse                                     4</w:t>
      </w:r>
    </w:p>
    <w:p>
      <w:r>
        <w:t xml:space="preserve">                                · Gefahrzettel                                       4.1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dhc`gy</w:t>
      </w:r>
    </w:p>
    <w:p>
      <w:r>
        <w:t xml:space="preserve"/>
      </w:r>
    </w:p>
    <w:p>
      <w:r>
        <w:t xml:space="preserve">                                · Class                                            4.1 Entzündbare feste Stoffe, selbstzersetzliche Stoffe und</w:t>
      </w:r>
    </w:p>
    <w:p>
      <w:r>
        <w:t xml:space="preserve">                                                                              desensibilisierte explosive feste Stoffe</w:t>
      </w:r>
    </w:p>
    <w:p>
      <w:r>
        <w:t xml:space="preserve">                                · Label                                             4.1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Segregation groups                          Heavy metals and their salts (including their organometallic</w:t>
      </w:r>
    </w:p>
    <w:p>
      <w:r>
        <w:t xml:space="preserve">                                                                compounds), powdered metals</w:t>
      </w:r>
    </w:p>
    <w:p>
      <w:r>
        <w:t xml:space="preserve">                                · Stowage Category                       B</w:t>
      </w:r>
    </w:p>
    <w:p>
      <w:r>
        <w:t xml:space="preserve">                                · Handling Code                        H1 Keep as dry as reasonably practicable</w:t>
      </w:r>
    </w:p>
    <w:p>
      <w:r>
        <w:t xml:space="preserve">                                · Segregation Code                         SG17 Stow "separated from" class 5.1</w:t>
      </w:r>
    </w:p>
    <w:p>
      <w:r>
        <w:t xml:space="preserve">                                                     SG25 Stow "separated from" goods of classes 2.1 and 3.</w:t>
      </w:r>
    </w:p>
    <w:p>
      <w:r>
        <w:t xml:space="preserve">                                                    SG26 In addition: from goods of classes 2.1 and 3 when</w:t>
      </w:r>
    </w:p>
    <w:p>
      <w:r>
        <w:t xml:space="preserve">                                                              stowed on deck of a containership a minimum distance of</w:t>
      </w:r>
    </w:p>
    <w:p>
      <w:r>
        <w:t xml:space="preserve">                                                              two container spaces athwartship shall be maintained, when</w:t>
      </w:r>
    </w:p>
    <w:p>
      <w:r>
        <w:t xml:space="preserve">                                                                stowed on ro-ro ships a distance of 6 m athwartship shall be</w:t>
      </w:r>
    </w:p>
    <w:p>
      <w:r>
        <w:t xml:space="preserve">                                                                     maintained.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Terbium powder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1 kg</w:t>
      </w:r>
    </w:p>
    <w:p>
      <w:r>
        <w:t xml:space="preserve">                                · Excepted quantities (EQ)                      Code: E2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500 g</w:t>
      </w:r>
    </w:p>
    <w:p>
      <w:r>
        <w:t xml:space="preserve"/>
      </w:r>
    </w:p>
    <w:p>
      <w:r>
        <w:t xml:space="preserve">                                · UN "Model Regulation":               UN 3089 ENTZÜNDBARES METALLPULVER, N.A.G., 4.1,</w:t>
      </w:r>
    </w:p>
    <w:p>
      <w:r>
        <w:t xml:space="preserve">                                                    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Flam. Sol. 1: Entzündbare Feststoffe – Kategorie 1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