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 (III) Bromide Hydrate 3592 SDS</w:t>
      </w:r>
    </w:p>
    <w:p>
      <w:r>
        <w:t xml:space="preserve">Publisher: ProChem, Inc.</w:t>
      </w:r>
    </w:p>
    <w:p>
      <w:r>
        <w:t xml:space="preserve">Source: https://resds.com/document/thulium-iii-bromide-hydrate-prochem-en-11a912dea7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Thulium (III) Bromide Hydrate</w:t>
      </w:r>
    </w:p>
    <w:p>
      <w:r>
        <w:t xml:space="preserve"/>
      </w:r>
    </w:p>
    <w:p>
      <w:r>
        <w:t xml:space="preserve"> PRODUCT NUMBER:  3592</w:t>
      </w:r>
    </w:p>
    <w:p>
      <w:r>
        <w:t xml:space="preserve"/>
      </w:r>
    </w:p>
    <w:p>
      <w:r>
        <w:t xml:space="preserve"> CAS NUMBER:        226419-26-7</w:t>
      </w:r>
    </w:p>
    <w:p>
      <w:r>
        <w:t xml:space="preserve"/>
      </w:r>
    </w:p>
    <w:p>
      <w:r>
        <w:t xml:space="preserve"> SYNONYMS:         Thulium tribromide hydrate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/>
      </w:r>
    </w:p>
    <w:p>
      <w:r>
        <w:t xml:space="preserve"> P261 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P312                   Call a POISON CENTER or doctor/physician if you feel unwell.</w:t>
      </w:r>
    </w:p>
    <w:p>
      <w:r>
        <w:t xml:space="preserve"> P362               Take off contaminated clothing and wash before reuse.</w:t>
      </w:r>
    </w:p>
    <w:p>
      <w:r>
        <w:t xml:space="preserve"> P403+P233           Store in a well-ventilated place. Keep container tightly closed.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0                  Reactivity Hazard: 0</w:t>
      </w:r>
    </w:p>
    <w:p>
      <w:r>
        <w:t xml:space="preserve"> NFPA RATING:</w:t>
      </w:r>
    </w:p>
    <w:p>
      <w:r>
        <w:t xml:space="preserve"> Health: 2            Flammability: 0         Reactivity Hazard: 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 BROMIDE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EYE CONTACT: Causes serious eye irritation.</w:t>
      </w:r>
    </w:p>
    <w:p>
      <w:r>
        <w:t xml:space="preserve"> SKIN CONTACT: Causes skin irritation.</w:t>
      </w:r>
    </w:p>
    <w:p>
      <w:r>
        <w:t xml:space="preserve"> INHALATION: May cause respiratory tract irritation.</w:t>
      </w:r>
    </w:p>
    <w:p>
      <w:r>
        <w:t xml:space="preserve"> 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TmBr3 XH2O</w:t>
      </w:r>
    </w:p>
    <w:p>
      <w:r>
        <w:t xml:space="preserve"/>
      </w:r>
    </w:p>
    <w:p>
      <w:r>
        <w:t xml:space="preserve"> Molecular Weight: 408.65 (anhy.)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Thulium (III) bromide hydrate                                             226419-26-7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several minutes. Assure flushing under eyelids.</w:t>
      </w:r>
    </w:p>
    <w:p>
      <w:r>
        <w:t xml:space="preserve"> Assure flushing under eyelids. A victim may need assistance in keeping their eyelids open. Get immediate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or redness persists.</w:t>
      </w:r>
    </w:p>
    <w:p>
      <w:r>
        <w:t xml:space="preserve"> INHALATION: Remove victim to fresh air. Closely monitor the victim for signs of respiratory problems, such as difficulty in</w:t>
      </w:r>
    </w:p>
    <w:p>
      <w:r>
        <w:t xml:space="preserve"> breathing, coughing, wheezing, or pain. In such cases, seek immediate medical assistance.</w:t>
      </w:r>
    </w:p>
    <w:p>
      <w:r>
        <w:t xml:space="preserve"> INGESTION: Seek medical assistance immediately.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applicable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Water spray, carbon dioxide, or extinguishing powder.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Hydrogen bromide gas and thulium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Sweep up and place in suitable container for proper</w:t>
      </w:r>
    </w:p>
    <w:p>
      <w:r>
        <w:t xml:space="preserve">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 Handle under inert gas</w:t>
      </w:r>
    </w:p>
    <w:p>
      <w:r>
        <w:t xml:space="preserve"> CONDITIONS FOR SAFE STORAGE: Store in cool, dry, and well-ventilated area. Keep away from incompatible materials. Store under</w:t>
      </w:r>
    </w:p>
    <w:p>
      <w:r>
        <w:t xml:space="preserve"> inert gas. Hygroscopic – Picks up moisture readily from atmosphere.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 BROMIDE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 (Cont.)</w:t>
      </w:r>
    </w:p>
    <w:p>
      <w:r>
        <w:t xml:space="preserve"/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Solid</w:t>
      </w:r>
    </w:p>
    <w:p>
      <w:r>
        <w:t xml:space="preserve"> ODOR: None</w:t>
      </w:r>
    </w:p>
    <w:p>
      <w:r>
        <w:t xml:space="preserve"> MOLECULAR WEIGHT: 408.65 (anhy.)</w:t>
      </w:r>
    </w:p>
    <w:p>
      <w:r>
        <w:t xml:space="preserve"> BOILING POINT: No data available</w:t>
      </w:r>
    </w:p>
    <w:p>
      <w:r>
        <w:t xml:space="preserve"> MELTING POINT: No data available</w:t>
      </w:r>
    </w:p>
    <w:p>
      <w:r>
        <w:t xml:space="preserve"> SPECIFIC GRAVITY: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Water and moisture</w:t>
      </w:r>
    </w:p>
    <w:p>
      <w:r>
        <w:t xml:space="preserve"> INCOMPATIBILITY: Strong oxidizing agents</w:t>
      </w:r>
    </w:p>
    <w:p>
      <w:r>
        <w:t xml:space="preserve"> DECOMPOSITION PRODUCTS: Hydrogen bromide gas and thulium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/>
      </w:r>
    </w:p>
    <w:p>
      <w:r>
        <w:t xml:space="preserve"> 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Acute Health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 BROMIDE  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 (Cont.)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Thulium(III) bromide hydrate</w:t>
      </w:r>
    </w:p>
    <w:p>
      <w:r>
        <w:t xml:space="preserve"/>
      </w:r>
    </w:p>
    <w:p>
      <w:r>
        <w:t xml:space="preserve"> PENNSYLVANIA RIGHT TO KNOW COMPONENTS: Thulium(III) bromide hydrate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05/15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 BROMIDE   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