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carbonate hydrate 3596 SDS</w:t>
      </w:r>
    </w:p>
    <w:p>
      <w:r>
        <w:t xml:space="preserve">Publisher: ProChem, Inc.</w:t>
      </w:r>
    </w:p>
    <w:p>
      <w:r>
        <w:t xml:space="preserve">Source: https://resds.com/document/thulium-iii-carbonate-hydrate-prochem-en-caf4e1d575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carbonate hydrate</w:t>
      </w:r>
    </w:p>
    <w:p>
      <w:r>
        <w:t xml:space="preserve"/>
      </w:r>
    </w:p>
    <w:p>
      <w:r>
        <w:t xml:space="preserve">PRODUCT NUMBER:  3596</w:t>
      </w:r>
    </w:p>
    <w:p>
      <w:r>
        <w:t xml:space="preserve"/>
      </w:r>
    </w:p>
    <w:p>
      <w:r>
        <w:t xml:space="preserve">CAS NUMBER:        87198-17-2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dust/fume/gas/mist/vaporus/spray.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Tm2(CO3)3  XH2O</w:t>
      </w:r>
    </w:p>
    <w:p>
      <w:r>
        <w:t xml:space="preserve"/>
      </w:r>
    </w:p>
    <w:p>
      <w:r>
        <w:t xml:space="preserve">Molecular Weight: 517.90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87198-17-2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Seek medical attention if redness or irritation</w:t>
      </w:r>
    </w:p>
    <w:p>
      <w:r>
        <w:t xml:space="preserve">persists.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thulium oxide</w:t>
      </w:r>
    </w:p>
    <w:p>
      <w:r>
        <w:t xml:space="preserve">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in a tightly sealed container. Store in a cool, dry, and well-ventilated area. Slightly</w:t>
      </w:r>
    </w:p>
    <w:p>
      <w:r>
        <w:t xml:space="preserve">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Whitish crystals</w:t>
      </w:r>
    </w:p>
    <w:p>
      <w:r>
        <w:t xml:space="preserve">MOLECULAR WEIGHT: 517.90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 and strong oxidizing agents</w:t>
      </w:r>
    </w:p>
    <w:p>
      <w:r>
        <w:t xml:space="preserve">INCOMPATIBILITY: Oxidizing agents</w:t>
      </w:r>
    </w:p>
    <w:p>
      <w:r>
        <w:t xml:space="preserve">DECOMPOSITION PRODUCTS: Carbon monoxide, Carbon dioxide, and thulium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Thulium (III) carbonate hydrate</w:t>
      </w:r>
    </w:p>
    <w:p>
      <w:r>
        <w:t xml:space="preserve"/>
      </w:r>
    </w:p>
    <w:p>
      <w:r>
        <w:t xml:space="preserve">NEW JERSEY RIGHT TO KNOW COMPONENTS: Thulium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RCRA: Not considered a hazardous waste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