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 pieces (99.9% REO) 93-6917 SDS</w:t>
      </w:r>
    </w:p>
    <w:p>
      <w:r>
        <w:t xml:space="preserve">Publisher: Strem Chemicals, Inc.</w:t>
      </w:r>
    </w:p>
    <w:p>
      <w:r>
        <w:t xml:space="preserve">Source: https://resds.com/document/thulium-pieces-99-9-reo-sds-strem-chemicals-de-1f7ed627ab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Thulium pieces (99.9% REO)</w:t>
      </w:r>
    </w:p>
    <w:p>
      <w:r>
        <w:t xml:space="preserve"/>
      </w:r>
    </w:p>
    <w:p>
      <w:r>
        <w:t xml:space="preserve">                                · Artikelnummer: 93-6917</w:t>
      </w:r>
    </w:p>
    <w:p>
      <w:r>
        <w:t xml:space="preserve">                                · CAS-Nummer:</w:t>
      </w:r>
    </w:p>
    <w:p>
      <w:r>
        <w:t xml:space="preserve">                  7440-30-4</w:t>
      </w:r>
    </w:p>
    <w:p>
      <w:r>
        <w:t xml:space="preserve">                                · EG-Nummer:</w:t>
      </w:r>
    </w:p>
    <w:p>
      <w:r>
        <w:t xml:space="preserve">                  231-140-2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GHS02 Flamme  d~</w:t>
      </w:r>
    </w:p>
    <w:p>
      <w:r>
        <w:t xml:space="preserve">                  Flam. Sol. 2 H228 Entzündbarer Feststoff.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>                                · Gefahrenhinweise</w:t>
      </w:r>
    </w:p>
    <w:p>
      <w:r>
        <w:t xml:space="preserve">               H228 Entzündbarer Feststoff.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P231             Unter inertem Gas handhaben.</w:t>
      </w:r>
    </w:p>
    <w:p>
      <w:r>
        <w:t xml:space="preserve">                P222            Keinen Kontakt mit Luft zulassen.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Thulium pieces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 P422              Inhalte unter Inertgas aufbewahren.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7440-30-4 Thulium powder (99.9% REO)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231-140-2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Frischluftzufuhr, bei Beschwerden Arzt aufsuchen.</w:t>
      </w:r>
    </w:p>
    <w:p>
      <w:r>
        <w:t xml:space="preserve">                                · Nach Hautkontakt: Sofort mit Wasser abwaschen.</w:t>
      </w:r>
    </w:p>
    <w:p>
      <w:r>
        <w:t xml:space="preserve">                                · Nach Augenkontakt:</w:t>
      </w:r>
    </w:p>
    <w:p>
      <w:r>
        <w:t xml:space="preserve">                 Augen bei geöffnetem Lidspalt mehrere Minuten unter fließendem Wasser abspülen und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Schutzausrüstung tragen. Ungeschützte Personen fernhalten.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Thulium pieces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Behälter mit Vorsicht öffnen und handhaben.</w:t>
      </w:r>
    </w:p>
    <w:p>
      <w:r>
        <w:t xml:space="preserve"/>
      </w:r>
    </w:p>
    <w:p>
      <w:r>
        <w:t xml:space="preserve">                                · Handhabung: Unter inertem Gas handhaben.</w:t>
      </w:r>
    </w:p>
    <w:p>
      <w:r>
        <w:t xml:space="preserve">                                · Hinweise zum Brand- und Explosionsschutz: Zündquellen fernhalten - nicht rauchen.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 Inhalte unter Inertgas aufbewahren.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</w:t>
      </w:r>
    </w:p>
    <w:p>
      <w:r>
        <w:t xml:space="preserve">                    Behälter dicht geschlossen halten.</w:t>
      </w:r>
    </w:p>
    <w:p>
      <w:r>
        <w:t xml:space="preserve">                    In gut verschlossenen Gebinden kühl und trocken lagern.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 Vor den Pausen und bei Arbeitsende Hände waschen.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Thulium pieces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Augenschutz: Schutzbrille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    Kristallin</w:t>
      </w:r>
    </w:p>
    <w:p>
      <w:r>
        <w:t xml:space="preserve">                   Farbe:                                 Silbergrau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1,545 °C</w:t>
      </w:r>
    </w:p>
    <w:p>
      <w:r>
        <w:t xml:space="preserve">                    Siedebeginn und Siedebereich:         1,727 °C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Entzündlich.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    Nicht bestimmt.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 bei 20 °C:                        9,332 g/cm³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Thulium pieces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 Aufgrund der verfügbaren Daten sind die Einstufungskriterien nicht erfüllt.</w:t>
      </w:r>
    </w:p>
    <w:p>
      <w:r>
        <w:t xml:space="preserve">                                · Schwere Augenschädigung/-reizung Aufgrund der verfügbaren Daten sind die Einstufungskriterien nicht erfüllt.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Thulium pieces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Flam. Sol. 2: Entzündbare Feststoffe – Kategorie 2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