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Thulium powder (99.9% REO) 93-6915 SDS</w:t>
      </w:r>
    </w:p>
    <w:p>
      <w:r>
        <w:t xml:space="preserve">Publisher: Strem Chemicals, Inc.</w:t>
      </w:r>
    </w:p>
    <w:p>
      <w:r>
        <w:t xml:space="preserve">Source: https://resds.com/document/thulium-powder-99-9-reo-sds-strem-chemicals-zh-8e06fbf1b0</w:t>
      </w:r>
    </w:p>
    <w:p>
      <w:r>
        <w:t xml:space="preserve">Text extracted from the original PDF. Tables, symbols and OCR may differ. Check the original PDF for safety-critical details.</w:t>
      </w:r>
    </w:p>
    <w:p>
      <w:r>
        <w:rPr>
          <w:b/>
        </w:rPr>
        <w:t xml:space="preserve">Page 1</w:t>
      </w:r>
    </w:p>
    <w:p>
      <w:r>
        <w:t xml:space="preserve">                                                    页 1/7</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Thulium powder (99.9% REO)</w:t>
      </w:r>
    </w:p>
    <w:p>
      <w:r>
        <w:t xml:space="preserve">                        · 商品编号: 93-6915</w:t>
      </w:r>
    </w:p>
    <w:p>
      <w:r>
        <w:t xml:space="preserve">                        · CAS 编号:</w:t>
      </w:r>
    </w:p>
    <w:p>
      <w:r>
        <w:t xml:space="preserve">                  7440-30-4</w:t>
      </w:r>
    </w:p>
    <w:p>
      <w:r>
        <w:t xml:space="preserve">                        · 欧盟编号:</w:t>
      </w:r>
    </w:p>
    <w:p>
      <w:r>
        <w:t xml:space="preserve">                  231-140-2</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灰色， 粉末， 易燃固体。</w:t>
      </w:r>
    </w:p>
    <w:p>
      <w:r>
        <w:t xml:space="preserve">                        · 2.1 GHS危险性类别</w:t>
      </w:r>
    </w:p>
    <w:p>
      <w:r>
        <w:t xml:space="preserve">                        · 根据欧共体（EC）第1272/2008号条例分类。</w:t>
      </w:r>
    </w:p>
    <w:p>
      <w:r>
        <w:t xml:space="preserve"/>
      </w:r>
    </w:p>
    <w:p>
      <w:r>
        <w:t xml:space="preserve">             火焰  d~</w:t>
      </w:r>
    </w:p>
    <w:p>
      <w:r>
        <w:t xml:space="preserve">                  Flam. Sol. 2 H228 易燃固体</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GHS02</w:t>
      </w:r>
    </w:p>
    <w:p>
      <w:r>
        <w:t xml:space="preserve"/>
      </w:r>
    </w:p>
    <w:p>
      <w:r>
        <w:t xml:space="preserve">                        · 名称警告</w:t>
      </w:r>
    </w:p>
    <w:p>
      <w:r>
        <w:t xml:space="preserve">                        · 危险字句</w:t>
      </w:r>
    </w:p>
    <w:p>
      <w:r>
        <w:t xml:space="preserve">               H228 易燃固体</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P231 在惰性气体中操作</w:t>
      </w:r>
    </w:p>
    <w:p>
      <w:r>
        <w:t xml:space="preserve">                P222 不得与空气接触</w:t>
      </w:r>
    </w:p>
    <w:p>
      <w:r>
        <w:t xml:space="preserve">                P280 戴防护手套/穿防护服/戴防护眼罩/戴防护面具</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 powder (99.9% REO)</w:t>
      </w:r>
    </w:p>
    <w:p>
      <w:r>
        <w:t xml:space="preserve"/>
      </w:r>
    </w:p>
    <w:p>
      <w:r>
        <w:t xml:space="preserve">                                                                                              (在 1 页继续)</w:t>
      </w:r>
    </w:p>
    <w:p>
      <w:r>
        <w:t xml:space="preserve">                P210 规定远离热源。禁止吸烟</w:t>
      </w:r>
    </w:p>
    <w:p>
      <w:r>
        <w:t xml:space="preserve">                        · 安全储存</w:t>
      </w:r>
    </w:p>
    <w:p>
      <w:r>
        <w:t xml:space="preserve">                P422 储存于惰性气体中。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7440-30-4 Thulium powder (99.9% REO)</w:t>
      </w:r>
    </w:p>
    <w:p>
      <w:r>
        <w:t xml:space="preserve">                        · 鉴别编号︰</w:t>
      </w:r>
    </w:p>
    <w:p>
      <w:r>
        <w:t xml:space="preserve">                        · 欧盟编号: 231-140-2</w:t>
      </w:r>
    </w:p>
    <w:p>
      <w:r>
        <w:t xml:space="preserve"/>
      </w:r>
    </w:p>
    <w:p>
      <w:r>
        <w:t xml:space="preserve">             4 急救措施</w:t>
      </w:r>
    </w:p>
    <w:p>
      <w:r>
        <w:t xml:space="preserve"/>
      </w:r>
    </w:p>
    <w:p>
      <w:r>
        <w:t xml:space="preserve">                        · 4.1 应急措施要领</w:t>
      </w:r>
    </w:p>
    <w:p>
      <w:r>
        <w:t xml:space="preserve">                        · 吸入: 供给新鲜空气;如果病人感到不适时要询问医生.</w:t>
      </w:r>
    </w:p>
    <w:p>
      <w:r>
        <w:t xml:space="preserve">                        · 皮肤接触: 一般的产品不会刺激皮肤.</w:t>
      </w:r>
    </w:p>
    <w:p>
      <w:r>
        <w:t xml:space="preserve">                        · 眼睛接触: 张开眼睛在流水下冲洗数分钟.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保护措施带上保护仪器. 让未受到保护的人们远离.</w:t>
      </w:r>
    </w:p>
    <w:p>
      <w:r>
        <w:t xml:space="preserve">                        · 6.2 环境保护措施: 没有要求特别的措施.</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CN</w:t>
      </w:r>
    </w:p>
    <w:p>
      <w:r>
        <w:t xml:space="preserve">                                                                                              (在 3 页继续)</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 powder (99.9% REO)</w:t>
      </w:r>
    </w:p>
    <w:p>
      <w:r>
        <w:t xml:space="preserve"/>
      </w:r>
    </w:p>
    <w:p>
      <w:r>
        <w:t xml:space="preserve">                                                                                              (在 2 页继续)</w:t>
      </w:r>
    </w:p>
    <w:p>
      <w:r>
        <w:t xml:space="preserve"/>
      </w:r>
    </w:p>
    <w:p>
      <w:r>
        <w:t xml:space="preserve">             7 操作处置与储存</w:t>
      </w:r>
    </w:p>
    <w:p>
      <w:r>
        <w:t xml:space="preserve">                        · 7.1 储存小心打开及处理贮藏器.</w:t>
      </w:r>
    </w:p>
    <w:p>
      <w:r>
        <w:t xml:space="preserve">                        · 操作处置在惰性气体中操作</w:t>
      </w:r>
    </w:p>
    <w:p>
      <w:r>
        <w:t xml:space="preserve">                        · 有关火灾及防止爆炸的资料:</w:t>
      </w:r>
    </w:p>
    <w:p>
      <w:r>
        <w:t xml:space="preserve">         远离火源－切勿吸烟.</w:t>
      </w:r>
    </w:p>
    <w:p>
      <w:r>
        <w:t xml:space="preserve">          防静电.</w:t>
      </w:r>
    </w:p>
    <w:p>
      <w:r>
        <w:t xml:space="preserve">                        · 7.2 混合危险性等安全储存条件</w:t>
      </w:r>
    </w:p>
    <w:p>
      <w:r>
        <w:t xml:space="preserve">                        · 储存: 储存于惰性气体中。</w:t>
      </w:r>
    </w:p>
    <w:p>
      <w:r>
        <w:t xml:space="preserve">                        · 储存库和容器须要达到的要求: 没有特别的要求.</w:t>
      </w:r>
    </w:p>
    <w:p>
      <w:r>
        <w:t xml:space="preserve">                        · 有关使用一个普通的储存设施来储存的资料: 不需要.</w:t>
      </w:r>
    </w:p>
    <w:p>
      <w:r>
        <w:t xml:space="preserve">                        · 有关储存条件的更多资料:</w:t>
      </w:r>
    </w:p>
    <w:p>
      <w:r>
        <w:t xml:space="preserve">          将容器密封.</w:t>
      </w:r>
    </w:p>
    <w:p>
      <w:r>
        <w:t xml:space="preserve">         储存密封的贮藏器内,并放在阴凉、干爽的位置.</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 在休息之前和工作完毕后请清洗双手.</w:t>
      </w:r>
    </w:p>
    <w:p>
      <w:r>
        <w:t xml:space="preserve">                        · 呼吸系统防护: 不需要.</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 眼睛防护: 安全眼镜</w:t>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灰色</w:t>
      </w:r>
    </w:p>
    <w:p>
      <w:r>
        <w:t xml:space="preserve">                        · 气味:       无气味的</w:t>
      </w:r>
    </w:p>
    <w:p>
      <w:r>
        <w:t xml:space="preserve">                        · 嗅觉阈限       未决定.</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 powder (99.9% REO)</w:t>
      </w:r>
    </w:p>
    <w:p>
      <w:r>
        <w:t xml:space="preserve"/>
      </w:r>
    </w:p>
    <w:p>
      <w:r>
        <w:t xml:space="preserve">                                                                                              (在 3 页继续)</w:t>
      </w:r>
    </w:p>
    <w:p>
      <w:r>
        <w:t xml:space="preserve">                        · pH値:       不适用的</w:t>
      </w:r>
    </w:p>
    <w:p>
      <w:r>
        <w:t xml:space="preserve">                        · 条件的更改</w:t>
      </w:r>
    </w:p>
    <w:p>
      <w:r>
        <w:t xml:space="preserve">            熔点:               1.545 °C</w:t>
      </w:r>
    </w:p>
    <w:p>
      <w:r>
        <w:t xml:space="preserve">           沸点/初沸点和沸程: 1.727 °C</w:t>
      </w:r>
    </w:p>
    <w:p>
      <w:r>
        <w:t xml:space="preserve">                        · 闪点:       不适用的</w:t>
      </w:r>
    </w:p>
    <w:p>
      <w:r>
        <w:t xml:space="preserve">                        · 可燃性 (固体、气体): 可燃的.</w:t>
      </w:r>
    </w:p>
    <w:p>
      <w:r>
        <w:t xml:space="preserve">                        · 点火温度:</w:t>
      </w:r>
    </w:p>
    <w:p>
      <w:r>
        <w:t xml:space="preserve">           分解溫度:      未决定.</w:t>
      </w:r>
    </w:p>
    <w:p>
      <w:r>
        <w:t xml:space="preserve">                        · 自燃溫度:       未决定.</w:t>
      </w:r>
    </w:p>
    <w:p>
      <w:r>
        <w:t xml:space="preserve">                        · 爆炸的危险性:    未决定.</w:t>
      </w:r>
    </w:p>
    <w:p>
      <w:r>
        <w:t xml:space="preserve">                        · 爆炸极限:</w:t>
      </w:r>
    </w:p>
    <w:p>
      <w:r>
        <w:t xml:space="preserve">            较低:        未决定.</w:t>
      </w:r>
    </w:p>
    <w:p>
      <w:r>
        <w:t xml:space="preserve">            较高:        未决定.</w:t>
      </w:r>
    </w:p>
    <w:p>
      <w:r>
        <w:t xml:space="preserve">                        · 蒸气压:      不适用的</w:t>
      </w:r>
    </w:p>
    <w:p>
      <w:r>
        <w:t xml:space="preserve">                        · 密度 在 20 °C:        9.332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CN</w:t>
      </w:r>
    </w:p>
    <w:p>
      <w:r>
        <w:t xml:space="preserve">                                                                                              (在 5 页继续)</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 powder (99.9% REO)</w:t>
      </w:r>
    </w:p>
    <w:p>
      <w:r>
        <w:t xml:space="preserve"/>
      </w:r>
    </w:p>
    <w:p>
      <w:r>
        <w:t xml:space="preserve">                                                                                              (在 4 页继续)</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 在眼睛上面:</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w:r>
    </w:p>
    <w:p>
      <w:r>
        <w:t xml:space="preserve">            14 运输信息</w:t>
      </w:r>
    </w:p>
    <w:p>
      <w:r>
        <w:t xml:space="preserve"/>
      </w:r>
    </w:p>
    <w:p>
      <w:r>
        <w:t xml:space="preserve">                        · 14.1 联合国危险货物编号(UN号)</w:t>
      </w:r>
    </w:p>
    <w:p>
      <w:r>
        <w:t xml:space="preserve">                        · ADR, IMDG, IATA                        UN3089</w:t>
      </w:r>
    </w:p>
    <w:p>
      <w:r>
        <w:t xml:space="preserve">                        · 14.2 UN适当装船名</w:t>
      </w:r>
    </w:p>
    <w:p>
      <w:r>
        <w:t xml:space="preserve">                        · ADR                                        3089 金属粉末, 易燃, 未另作规定的</w:t>
      </w:r>
    </w:p>
    <w:p>
      <w:r>
        <w:t xml:space="preserve">                        · IMDG, IATA                        METAL POWDER, FLAMMABLE, N.O.S.</w:t>
      </w:r>
    </w:p>
    <w:p>
      <w:r>
        <w:t xml:space="preserve">                        · 14.3 运输危险等级</w:t>
      </w:r>
    </w:p>
    <w:p>
      <w:r>
        <w:t xml:space="preserve">                        · ADR, IMDG, IATA</w:t>
      </w:r>
    </w:p>
    <w:p>
      <w:r>
        <w:t xml:space="preserve">  dhc`gy</w:t>
      </w:r>
    </w:p>
    <w:p>
      <w:r>
        <w:t xml:space="preserve">                        · 级别                                         4</w:t>
      </w:r>
    </w:p>
    <w:p>
      <w:r>
        <w:t xml:space="preserve">                        · 标签                                                 4.1</w:t>
      </w:r>
    </w:p>
    <w:p>
      <w:r>
        <w:t xml:space="preserve">                                                                                              (在 6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 powder (99.9% REO)</w:t>
      </w:r>
    </w:p>
    <w:p>
      <w:r>
        <w:t xml:space="preserve"/>
      </w:r>
    </w:p>
    <w:p>
      <w:r>
        <w:t xml:space="preserve">                                                                                              (在 5 页继续)</w:t>
      </w:r>
    </w:p>
    <w:p>
      <w:r>
        <w:t xml:space="preserve">                        · 14.4 包装组别</w:t>
      </w:r>
    </w:p>
    <w:p>
      <w:r>
        <w:t xml:space="preserve">                        · ADR, IMDG, IATA                                          III</w:t>
      </w:r>
    </w:p>
    <w:p>
      <w:r>
        <w:t xml:space="preserve">                        · 14.5 危害环境:</w:t>
      </w:r>
    </w:p>
    <w:p>
      <w:r>
        <w:t xml:space="preserve">                        · 海运污染物质:                不是</w:t>
      </w:r>
    </w:p>
    <w:p>
      <w:r>
        <w:t xml:space="preserve">                        · 14.6 用户特别预防措施            不适用的</w:t>
      </w:r>
    </w:p>
    <w:p>
      <w:r>
        <w:t xml:space="preserve">                        · Segregation groups                        Heavy metals and their salts (including their</w:t>
      </w:r>
    </w:p>
    <w:p>
      <w:r>
        <w:t xml:space="preserve">                                                                        organometallic compounds), powdered metals</w:t>
      </w:r>
    </w:p>
    <w:p>
      <w:r>
        <w:t xml:space="preserve">                        · Stowage Category                    A</w:t>
      </w:r>
    </w:p>
    <w:p>
      <w:r>
        <w:t xml:space="preserve">                        · Handling Code                          H1 Keep as dry as reasonably practicable</w:t>
      </w:r>
    </w:p>
    <w:p>
      <w:r>
        <w:t xml:space="preserve">                        · Segregation Code                          SG17 Stow "separated from" class 5.1</w:t>
      </w:r>
    </w:p>
    <w:p>
      <w:r>
        <w:t xml:space="preserve">                                                      SG25 Stow "separated from" goods of classes 2.1 and 3.</w:t>
      </w:r>
    </w:p>
    <w:p>
      <w:r>
        <w:t xml:space="preserve">                                                     SG26 In addition: from goods of classes 2.1 and 3 when</w:t>
      </w:r>
    </w:p>
    <w:p>
      <w:r>
        <w:t xml:space="preserve">                                                                 stowed on deck of a containership a minimum distance of</w:t>
      </w:r>
    </w:p>
    <w:p>
      <w:r>
        <w:t xml:space="preserve">                                                            two container spaces athwartship shall be maintained,</w:t>
      </w:r>
    </w:p>
    <w:p>
      <w:r>
        <w:t xml:space="preserve">                                                         when stowed on ro-ro ships a distance of 6 m athwartship</w:t>
      </w:r>
    </w:p>
    <w:p>
      <w:r>
        <w:t xml:space="preserve">                                                                                  shall be maintained.</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运输/额外的资料:</w:t>
      </w:r>
    </w:p>
    <w:p>
      <w:r>
        <w:t xml:space="preserve">                        · ADR</w:t>
      </w:r>
    </w:p>
    <w:p>
      <w:r>
        <w:t xml:space="preserve">                        · Excepted quantities (EQ)                        Code: E1</w:t>
      </w:r>
    </w:p>
    <w:p>
      <w:r>
        <w:t xml:space="preserve">                                                    Maximum net quantity per inner packaging: 30 g</w:t>
      </w:r>
    </w:p>
    <w:p>
      <w:r>
        <w:t xml:space="preserve">                                                    Maximum net quantity per outer packaging: 1000 g</w:t>
      </w:r>
    </w:p>
    <w:p>
      <w:r>
        <w:t xml:space="preserve"/>
      </w:r>
    </w:p>
    <w:p>
      <w:r>
        <w:t xml:space="preserve">                        · IMDG</w:t>
      </w:r>
    </w:p>
    <w:p>
      <w:r>
        <w:t xml:space="preserve">                        · Limited quantities (LQ)                        5 kg</w:t>
      </w:r>
    </w:p>
    <w:p>
      <w:r>
        <w:t xml:space="preserve">                        · Excepted quantities (EQ)                        Code: E1</w:t>
      </w:r>
    </w:p>
    <w:p>
      <w:r>
        <w:t xml:space="preserve">                                                    Maximum net quantity per inner packaging: 30 g</w:t>
      </w:r>
    </w:p>
    <w:p>
      <w:r>
        <w:t xml:space="preserve">                                                    Maximum net quantity per outer packaging: 1000 g</w:t>
      </w:r>
    </w:p>
    <w:p>
      <w:r>
        <w:t xml:space="preserve">                        · UN "标准规定":                     UN 3089 金属粉末, 易燃, 未另作规定的, 4.1, III</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没有列出物质.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(在 7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页 7/7</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化学品俗名或商品名：Thulium powder (99.9% REO)</w:t>
      </w:r>
    </w:p>
    <w:p>
      <w:r>
        <w:t xml:space="preserve"/>
      </w:r>
    </w:p>
    <w:p>
      <w:r>
        <w:t xml:space="preserve">                                                                                              (在 6 页继续)</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Flam. Sol. 2: Flammable solids – Category 2</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