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acetylacetonate hydrate (99.9%-Dy) (REO) 66-2002 SDS</w:t>
      </w:r>
    </w:p>
    <w:p>
      <w:r>
        <w:t xml:space="preserve">Publisher: Strem Chemicals, Inc.</w:t>
      </w:r>
    </w:p>
    <w:p>
      <w:r>
        <w:t xml:space="preserve">Source: https://resds.com/document/trade-name-dysprosium-iii-acetylacetonate-hydrate-99-9-dy-reo-sds-strem-chemicals-en-ba1a3ba1d0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acetylacetonate hydrate (99.9%-Dy) (REO)</w:t>
      </w:r>
    </w:p>
    <w:p>
      <w:r>
        <w:t xml:space="preserve">· Item number: 66-2002</w:t>
      </w:r>
    </w:p>
    <w:p>
      <w:r>
        <w:t xml:space="preserve">· CAS Number:</w:t>
      </w:r>
    </w:p>
    <w:p>
      <w:r>
        <w:t xml:space="preserve">14637-88-8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Dysprosium(III) acetylacetonate hydrate (99.9%-Dy)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acetylacetonate hydrate (99.9%-Dy) (REO)</w:t>
      </w:r>
    </w:p>
    <w:p>
      <w:r>
        <w:t xml:space="preserve">(Contd. of page 1)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14637-88-8 Dysprosium(III) acetylacetonate hydrate (99.9%-Dy)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acetylacetonate hydrate (99.9%-Dy) (REO)</w:t>
      </w:r>
    </w:p>
    <w:p>
      <w:r>
        <w:t xml:space="preserve">(Contd. of page 2)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acetylacetonate hydrate (99.9%-Dy) (REO)</w:t>
      </w:r>
    </w:p>
    <w:p>
      <w:r>
        <w:t xml:space="preserve">(Contd. of page 3)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Yellow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acetylacetonate hydrate (99.9%-Dy) (REO)</w:t>
      </w:r>
    </w:p>
    <w:p>
      <w:r>
        <w:t xml:space="preserve">(Contd. of page 4)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acetylacetonate hydrate (99.9%-Dy) (REO)</w:t>
      </w:r>
    </w:p>
    <w:p>
      <w:r>
        <w:t xml:space="preserve">(Contd. of page 5)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acetylacetonate hydrate (99.9%-Dy) (REO)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Dysprosium(III) acetylacetonate hydrate (99.9%-Dy)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Dysprosium(III) acetylacetonate hydrate (99.9%-Dy) (REO)</w:t>
      </w:r>
    </w:p>
    <w:p>
      <w:r>
        <w:t xml:space="preserve">(Contd. of page 7)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