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Dysprosium(III) chloride hexahydrate (99.9%-Dy) (REO) 93-6628 SDS</w:t>
      </w:r>
    </w:p>
    <w:p>
      <w:r>
        <w:t xml:space="preserve">Publisher: Strem Chemicals, Inc.</w:t>
      </w:r>
    </w:p>
    <w:p>
      <w:r>
        <w:t xml:space="preserve">Source: https://resds.com/document/trade-name-dysprosium-iii-chloride-hexahydrate-99-9-dy-reo-sds-strem-chemicals-en-7160037b88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Dysprosium(III) chloride hexahydrate (99.9%-Dy) (REO)</w:t>
      </w:r>
    </w:p>
    <w:p>
      <w:r>
        <w:t xml:space="preserve">· Item number: 93-6628</w:t>
      </w:r>
    </w:p>
    <w:p>
      <w:r>
        <w:t xml:space="preserve">· CAS Number:</w:t>
      </w:r>
    </w:p>
    <w:p>
      <w:r>
        <w:t xml:space="preserve">15059-52-6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P232  Protect from moisture.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chloride hexahydrate (99.9%-Dy) (REO)</w:t>
      </w:r>
    </w:p>
    <w:p>
      <w:r>
        <w:t xml:space="preserve">(Contd. of page 1)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15059-52-6 Dysprosium(III) chloride hexahydrate (99.9%-Dy) (REO)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chloride hexahydrate (99.9%-Dy) (REO)</w:t>
      </w:r>
    </w:p>
    <w:p>
      <w:r>
        <w:t xml:space="preserve">(Contd. of page 2)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chloride hexahydrate (99.9%-Dy) (REO)</w:t>
      </w:r>
    </w:p>
    <w:p>
      <w:r>
        <w:t xml:space="preserve">(Contd. of page 3)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Crystalline</w:t>
      </w:r>
    </w:p>
    <w:p>
      <w:r>
        <w:t xml:space="preserve">Color:  Light yellow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chloride hexahydrate (99.9%-Dy) (REO)</w:t>
      </w:r>
    </w:p>
    <w:p>
      <w:r>
        <w:t xml:space="preserve">(Contd. of page 4)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chloride hexahydrate (99.9%-Dy) (REO)</w:t>
      </w:r>
    </w:p>
    <w:p>
      <w:r>
        <w:t xml:space="preserve">(Contd. of page 5)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chloride hexahydrate (99.9%-Dy) (REO)</w:t>
      </w:r>
    </w:p>
    <w:p>
      <w:r>
        <w:t xml:space="preserve">(Contd. of page 6)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P232  Protect from moisture.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chloride hexahydrate (99.9%-Dy) (REO)</w:t>
      </w:r>
    </w:p>
    <w:p>
      <w:r>
        <w:t xml:space="preserve">(Contd. of page 7)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