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· Trade name: Dysprosium(III) oxide (99.9%-Dy) (REO) 93-6615 SDS</w:t>
      </w:r>
    </w:p>
    <w:p>
      <w:r>
        <w:t xml:space="preserve">Publisher: Strem Chemicals, Inc.</w:t>
      </w:r>
    </w:p>
    <w:p>
      <w:r>
        <w:t xml:space="preserve">Source: https://resds.com/document/trade-name-dysprosium-iii-oxide-99-9-dy-reo-sds-strem-chemicals-en-319654fd27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Page 1/8</w:t>
      </w:r>
    </w:p>
    <w:p>
      <w:r>
        <w:t xml:space="preserve">Safety Data Sheet</w:t>
      </w:r>
    </w:p>
    <w:p>
      <w:r>
        <w:t xml:space="preserve">according to OSHA HCS</w:t>
      </w:r>
    </w:p>
    <w:p>
      <w:r>
        <w:t xml:space="preserve">Printing date 07/21/2021  Reviewed on 07/21/2021</w:t>
      </w:r>
    </w:p>
    <w:p>
      <w:r>
        <w:t xml:space="preserve">1 Identification</w:t>
      </w:r>
    </w:p>
    <w:p>
      <w:r>
        <w:t xml:space="preserve">· Product name</w:t>
      </w:r>
    </w:p>
    <w:p>
      <w:r>
        <w:t xml:space="preserve">· Trade name: Dysprosium(III) oxide (99.9%-Dy) (REO)</w:t>
      </w:r>
    </w:p>
    <w:p>
      <w:r>
        <w:t xml:space="preserve">· Item number: 93-6615</w:t>
      </w:r>
    </w:p>
    <w:p>
      <w:r>
        <w:t xml:space="preserve">· CAS Number:</w:t>
      </w:r>
    </w:p>
    <w:p>
      <w:r>
        <w:t xml:space="preserve">1308-87-8</w:t>
      </w:r>
    </w:p>
    <w:p>
      <w:r>
        <w:t xml:space="preserve">· EC number:</w:t>
      </w:r>
    </w:p>
    <w:p>
      <w:r>
        <w:t xml:space="preserve">215-164-0</w:t>
      </w:r>
    </w:p>
    <w:p>
      <w:r>
        <w:t xml:space="preserve">· Details of the supplier of the safety data sheet</w:t>
      </w:r>
    </w:p>
    <w:p>
      <w:r>
        <w:t xml:space="preserve">· Manufacturer/Supplier:</w:t>
      </w:r>
    </w:p>
    <w:p>
      <w:r>
        <w:t xml:space="preserve">Strem Chemicals, Inc.</w:t>
      </w:r>
    </w:p>
    <w:p>
      <w:r>
        <w:t xml:space="preserve">7 Mulliken Way</w:t>
      </w:r>
    </w:p>
    <w:p>
      <w:r>
        <w:t xml:space="preserve">NEWBURYPORT, MA 01950</w:t>
      </w:r>
    </w:p>
    <w:p>
      <w:r>
        <w:t xml:space="preserve">USA</w:t>
      </w:r>
    </w:p>
    <w:p>
      <w:r>
        <w:t xml:space="preserve">info@strem.com</w:t>
      </w:r>
    </w:p>
    <w:p>
      <w:r>
        <w:t xml:space="preserve">· Information department: Technical Department</w:t>
      </w:r>
    </w:p>
    <w:p>
      <w:r>
        <w:t xml:space="preserve">· Emergency telephone number:</w:t>
      </w:r>
    </w:p>
    <w:p>
      <w:r>
        <w:t xml:space="preserve">EMERGENCY: CHEMTREC: + 1 (800) 424-9300</w:t>
      </w:r>
    </w:p>
    <w:p>
      <w:r>
        <w:t xml:space="preserve">During normal opening times: +1 (978) 499-1600</w:t>
      </w:r>
    </w:p>
    <w:p>
      <w:r>
        <w:t xml:space="preserve">2 Hazard(s) identification</w:t>
      </w:r>
    </w:p>
    <w:p>
      <w:r>
        <w:t xml:space="preserve">· Classification of the substance or mixture</w:t>
      </w:r>
    </w:p>
    <w:p>
      <w:r>
        <w:t xml:space="preserve">GHS07</w:t>
      </w:r>
    </w:p>
    <w:p>
      <w:r>
        <w:t xml:space="preserve">d ~ </w:t>
      </w:r>
    </w:p>
    <w:p>
      <w:r>
        <w:t xml:space="preserve">Skin Irrit. 2 H315 Causes skin irritation.</w:t>
      </w:r>
    </w:p>
    <w:p>
      <w:r>
        <w:t xml:space="preserve">Eye Irrit. 2A H319 Causes serious eye irritation.</w:t>
      </w:r>
    </w:p>
    <w:p>
      <w:r>
        <w:t xml:space="preserve">STOT SE 3 H335 May cause respiratory irritation.</w:t>
      </w:r>
    </w:p>
    <w:p>
      <w:r>
        <w:t xml:space="preserve">· Label elements</w:t>
      </w:r>
    </w:p>
    <w:p>
      <w:r>
        <w:t xml:space="preserve">· GHS label elements</w:t>
      </w:r>
    </w:p>
    <w:p>
      <w:r>
        <w:t xml:space="preserve">The substance is classified and labeled according to the Globally Harmonized System (GHS).</w:t>
      </w:r>
    </w:p>
    <w:p>
      <w:r>
        <w:t xml:space="preserve">· Hazard pictograms</w:t>
      </w:r>
    </w:p>
    <w:p>
      <w:r>
        <w:t xml:space="preserve">d ~ </w:t>
      </w:r>
    </w:p>
    <w:p>
      <w:r>
        <w:t xml:space="preserve">GHS07</w:t>
      </w:r>
    </w:p>
    <w:p>
      <w:r>
        <w:t xml:space="preserve">· Signal word Warning</w:t>
      </w:r>
    </w:p>
    <w:p>
      <w:r>
        <w:t xml:space="preserve">· Hazard-determining components of labeling:</w:t>
      </w:r>
    </w:p>
    <w:p>
      <w:r>
        <w:t xml:space="preserve">didysprosium trioxide</w:t>
      </w:r>
    </w:p>
    <w:p>
      <w:r>
        <w:t xml:space="preserve">· Hazard statements</w:t>
      </w:r>
    </w:p>
    <w:p>
      <w:r>
        <w:t xml:space="preserve">H315 Causes skin irritation.</w:t>
      </w:r>
    </w:p>
    <w:p>
      <w:r>
        <w:t xml:space="preserve">H319 Causes serious eye irritation.</w:t>
      </w:r>
    </w:p>
    <w:p>
      <w:r>
        <w:t xml:space="preserve">H335 May cause respiratory irritation.</w:t>
      </w:r>
    </w:p>
    <w:p>
      <w:r>
        <w:t xml:space="preserve">· Precautionary statements</w:t>
      </w:r>
    </w:p>
    <w:p>
      <w:r>
        <w:t xml:space="preserve">P262  Do not get in eyes, on skin, or on clothing.</w:t>
      </w:r>
    </w:p>
    <w:p>
      <w:r>
        <w:t xml:space="preserve">P280  Wear protective gloves/protective clothing/eye protection/face protection.</w:t>
      </w:r>
    </w:p>
    <w:p>
      <w:r>
        <w:t xml:space="preserve">P305+P351+P338 If in eyes: Rinse cautiously with water for several minutes. Remove contact lenses, if present</w:t>
      </w:r>
    </w:p>
    <w:p>
      <w:r>
        <w:t xml:space="preserve">and easy to do. Continue rinsing.</w:t>
      </w:r>
    </w:p>
    <w:p>
      <w:r>
        <w:t xml:space="preserve">(Contd. on page 2)</w:t>
      </w:r>
    </w:p>
    <w:p>
      <w:r>
        <w:t xml:space="preserve">US</w:t>
      </w:r>
    </w:p>
    <w:p>
      <w:r>
        <w:t xml:space="preserve">44.1.1</w:t>
      </w:r>
    </w:p>
    <w:p>
      <w:r>
        <w:rPr>
          <w:b/>
        </w:rPr>
        <w:t xml:space="preserve">Page 2</w:t>
      </w:r>
    </w:p>
    <w:p>
      <w:r>
        <w:t xml:space="preserve">Page 2/8</w:t>
      </w:r>
    </w:p>
    <w:p>
      <w:r>
        <w:t xml:space="preserve">Safety Data Sheet</w:t>
      </w:r>
    </w:p>
    <w:p>
      <w:r>
        <w:t xml:space="preserve">according to OSHA HCS</w:t>
      </w:r>
    </w:p>
    <w:p>
      <w:r>
        <w:t xml:space="preserve">Printing date 07/21/2021  Reviewed on 07/21/2021</w:t>
      </w:r>
    </w:p>
    <w:p>
      <w:r>
        <w:t xml:space="preserve">Trade name: Dysprosium(III) oxide (99.9%-Dy) (REO)</w:t>
      </w:r>
    </w:p>
    <w:p>
      <w:r>
        <w:t xml:space="preserve">(Contd. of page 1)</w:t>
      </w:r>
    </w:p>
    <w:p>
      <w:r>
        <w:t xml:space="preserve">P304+P340  IF INHALED: Remove person to fresh air and keep comfortable for breathing.</w:t>
      </w:r>
    </w:p>
    <w:p>
      <w:r>
        <w:t xml:space="preserve">P403+P233  Store in a well-ventilated place. Keep container tightly closed.</w:t>
      </w:r>
    </w:p>
    <w:p>
      <w:r>
        <w:t xml:space="preserve">P501  Dispose of contents/container in accordance with local/regional/national/international</w:t>
      </w:r>
    </w:p>
    <w:p>
      <w:r>
        <w:t xml:space="preserve">regulations.</w:t>
      </w:r>
    </w:p>
    <w:p>
      <w:r>
        <w:t xml:space="preserve">· Classification system:</w:t>
      </w:r>
    </w:p>
    <w:p>
      <w:r>
        <w:t xml:space="preserve">· NFPA ratings (scale 0 - 4)</w:t>
      </w:r>
    </w:p>
    <w:p>
      <w:r>
        <w:t xml:space="preserve">Health = 1</w:t>
      </w:r>
    </w:p>
    <w:p>
      <w:r>
        <w:t xml:space="preserve">0</w:t>
      </w:r>
    </w:p>
    <w:p>
      <w:r>
        <w:t xml:space="preserve">Fire = 0</w:t>
      </w:r>
    </w:p>
    <w:p>
      <w:r>
        <w:t xml:space="preserve">1  0 Reactivity = 0</w:t>
      </w:r>
    </w:p>
    <w:p>
      <w:r>
        <w:t xml:space="preserve">· HMIS-ratings (scale 0 - 4)</w:t>
      </w:r>
    </w:p>
    <w:p>
      <w:r>
        <w:t xml:space="preserve">HEALTH 1</w:t>
      </w:r>
    </w:p>
    <w:p>
      <w:r>
        <w:t xml:space="preserve">Health = 1</w:t>
      </w:r>
    </w:p>
    <w:p>
      <w:r>
        <w:t xml:space="preserve">FIRE  0 Fire = 0</w:t>
      </w:r>
    </w:p>
    <w:p>
      <w:r>
        <w:t xml:space="preserve">REACTIVITY 0 Reactivity = 0</w:t>
      </w:r>
    </w:p>
    <w:p>
      <w:r>
        <w:t xml:space="preserve">· Other hazards</w:t>
      </w:r>
    </w:p>
    <w:p>
      <w:r>
        <w:t xml:space="preserve">· Results of PBT and vPvB assessment</w:t>
      </w:r>
    </w:p>
    <w:p>
      <w:r>
        <w:t xml:space="preserve">· PBT: Not applicable.</w:t>
      </w:r>
    </w:p>
    <w:p>
      <w:r>
        <w:t xml:space="preserve">· vPvB: Not applicable.</w:t>
      </w:r>
    </w:p>
    <w:p>
      <w:r>
        <w:t xml:space="preserve">3 Composition/information on ingredients</w:t>
      </w:r>
    </w:p>
    <w:p>
      <w:r>
        <w:t xml:space="preserve">· Chemical characterization: Substances</w:t>
      </w:r>
    </w:p>
    <w:p>
      <w:r>
        <w:t xml:space="preserve">· CAS No. Description</w:t>
      </w:r>
    </w:p>
    <w:p>
      <w:r>
        <w:t xml:space="preserve">1308-87-8 didysprosium trioxide</w:t>
      </w:r>
    </w:p>
    <w:p>
      <w:r>
        <w:t xml:space="preserve">· Identification number(s)</w:t>
      </w:r>
    </w:p>
    <w:p>
      <w:r>
        <w:t xml:space="preserve">· EC number: 215-164-0</w:t>
      </w:r>
    </w:p>
    <w:p>
      <w:r>
        <w:t xml:space="preserve">4 First-aid measures</w:t>
      </w:r>
    </w:p>
    <w:p>
      <w:r>
        <w:t xml:space="preserve">· Description of first aid measures</w:t>
      </w:r>
    </w:p>
    <w:p>
      <w:r>
        <w:t xml:space="preserve">· After inhalation: In case of unconsciousness place patient stably in side position for transportation.</w:t>
      </w:r>
    </w:p>
    <w:p>
      <w:r>
        <w:t xml:space="preserve">· After skin contact: Immediately wash with water and soap and rinse thoroughly.</w:t>
      </w:r>
    </w:p>
    <w:p>
      <w:r>
        <w:t xml:space="preserve">· After eye contact:</w:t>
      </w:r>
    </w:p>
    <w:p>
      <w:r>
        <w:t xml:space="preserve">Rinse opened eye for several minutes under running water. If symptoms persist, consult a doctor.</w:t>
      </w:r>
    </w:p>
    <w:p>
      <w:r>
        <w:t xml:space="preserve">· After swallowing: If symptoms persist consult doctor.</w:t>
      </w:r>
    </w:p>
    <w:p>
      <w:r>
        <w:t xml:space="preserve">· Information for doctor:</w:t>
      </w:r>
    </w:p>
    <w:p>
      <w:r>
        <w:t xml:space="preserve">· Most important symptoms and effects, both acute and delayed No further relevant information available.</w:t>
      </w:r>
    </w:p>
    <w:p>
      <w:r>
        <w:t xml:space="preserve">· Indication of any immediate medical attention and special treatment needed</w:t>
      </w:r>
    </w:p>
    <w:p>
      <w:r>
        <w:t xml:space="preserve">No further relevant information available.</w:t>
      </w:r>
    </w:p>
    <w:p>
      <w:r>
        <w:t xml:space="preserve">5 Fire-fighting measures</w:t>
      </w:r>
    </w:p>
    <w:p>
      <w:r>
        <w:t xml:space="preserve">· Extinguishing media</w:t>
      </w:r>
    </w:p>
    <w:p>
      <w:r>
        <w:t xml:space="preserve">· Suitable extinguishing agents: Use fire fighting measures that suit the environment.</w:t>
      </w:r>
    </w:p>
    <w:p>
      <w:r>
        <w:t xml:space="preserve">· Special hazards arising from the substance or mixture No further relevant information available.</w:t>
      </w:r>
    </w:p>
    <w:p>
      <w:r>
        <w:t xml:space="preserve">· Advice for firefighters</w:t>
      </w:r>
    </w:p>
    <w:p>
      <w:r>
        <w:t xml:space="preserve">· Protective equipment: No special measures required.</w:t>
      </w:r>
    </w:p>
    <w:p>
      <w:r>
        <w:t xml:space="preserve">US</w:t>
      </w:r>
    </w:p>
    <w:p>
      <w:r>
        <w:t xml:space="preserve">(Contd. on page 3)</w:t>
      </w:r>
    </w:p>
    <w:p>
      <w:r>
        <w:t xml:space="preserve">44.1.1</w:t>
      </w:r>
    </w:p>
    <w:p>
      <w:r>
        <w:rPr>
          <w:b/>
        </w:rPr>
        <w:t xml:space="preserve">Page 3</w:t>
      </w:r>
    </w:p>
    <w:p>
      <w:r>
        <w:t xml:space="preserve">Page 3/8</w:t>
      </w:r>
    </w:p>
    <w:p>
      <w:r>
        <w:t xml:space="preserve">Safety Data Sheet</w:t>
      </w:r>
    </w:p>
    <w:p>
      <w:r>
        <w:t xml:space="preserve">according to OSHA HCS</w:t>
      </w:r>
    </w:p>
    <w:p>
      <w:r>
        <w:t xml:space="preserve">Printing date 07/21/2021  Reviewed on 07/21/2021</w:t>
      </w:r>
    </w:p>
    <w:p>
      <w:r>
        <w:t xml:space="preserve">Trade name: Dysprosium(III) oxide (99.9%-Dy) (REO)</w:t>
      </w:r>
    </w:p>
    <w:p>
      <w:r>
        <w:t xml:space="preserve">(Contd. of page 2)</w:t>
      </w:r>
    </w:p>
    <w:p>
      <w:r>
        <w:t xml:space="preserve">6 Accidental release measures</w:t>
      </w:r>
    </w:p>
    <w:p>
      <w:r>
        <w:t xml:space="preserve">· Personal precautions, protective equipment and emergency procedures Not required.</w:t>
      </w:r>
    </w:p>
    <w:p>
      <w:r>
        <w:t xml:space="preserve">· Environmental precautions: No special measures required.</w:t>
      </w:r>
    </w:p>
    <w:p>
      <w:r>
        <w:t xml:space="preserve">· Methods and material for containment and cleaning up:</w:t>
      </w:r>
    </w:p>
    <w:p>
      <w:r>
        <w:t xml:space="preserve">Dispose contaminated material as waste according to item 13.</w:t>
      </w:r>
    </w:p>
    <w:p>
      <w:r>
        <w:t xml:space="preserve">Ensure adequate ventilation.</w:t>
      </w:r>
    </w:p>
    <w:p>
      <w:r>
        <w:t xml:space="preserve">· Reference to other sections</w:t>
      </w:r>
    </w:p>
    <w:p>
      <w:r>
        <w:t xml:space="preserve">See Section 7 for information on safe handling.</w:t>
      </w:r>
    </w:p>
    <w:p>
      <w:r>
        <w:t xml:space="preserve">See Section 8 for information on personal protection equipment.</w:t>
      </w:r>
    </w:p>
    <w:p>
      <w:r>
        <w:t xml:space="preserve">See Section 13 for disposal information.</w:t>
      </w:r>
    </w:p>
    <w:p>
      <w:r>
        <w:t xml:space="preserve">· Protective Action Criteria for Chemicals</w:t>
      </w:r>
    </w:p>
    <w:p>
      <w:r>
        <w:t xml:space="preserve">· PAC-1:</w:t>
      </w:r>
    </w:p>
    <w:p>
      <w:r>
        <w:t xml:space="preserve">15 mg/m3</w:t>
      </w:r>
    </w:p>
    <w:p>
      <w:r>
        <w:t xml:space="preserve">· PAC-2:</w:t>
      </w:r>
    </w:p>
    <w:p>
      <w:r>
        <w:t xml:space="preserve">170 mg/m3</w:t>
      </w:r>
    </w:p>
    <w:p>
      <w:r>
        <w:t xml:space="preserve">· PAC-3:</w:t>
      </w:r>
    </w:p>
    <w:p>
      <w:r>
        <w:t xml:space="preserve">990 mg/m3</w:t>
      </w:r>
    </w:p>
    <w:p>
      <w:r>
        <w:t xml:space="preserve">7 Handling and storage</w:t>
      </w:r>
    </w:p>
    <w:p>
      <w:r>
        <w:t xml:space="preserve">· Handling:</w:t>
      </w:r>
    </w:p>
    <w:p>
      <w:r>
        <w:t xml:space="preserve">· Precautions for safe handling No special precautions are necessary if used correctly.</w:t>
      </w:r>
    </w:p>
    <w:p>
      <w:r>
        <w:t xml:space="preserve">· Information about protection against explosions and fires: No special measures required.</w:t>
      </w:r>
    </w:p>
    <w:p>
      <w:r>
        <w:t xml:space="preserve">· Conditions for safe storage, including any incompatibilities</w:t>
      </w:r>
    </w:p>
    <w:p>
      <w:r>
        <w:t xml:space="preserve">· Storage:</w:t>
      </w:r>
    </w:p>
    <w:p>
      <w:r>
        <w:t xml:space="preserve">· Requirements to be met by storerooms and receptacles: No special requirements.</w:t>
      </w:r>
    </w:p>
    <w:p>
      <w:r>
        <w:t xml:space="preserve">· Information about storage in one common storage facility: Not required.</w:t>
      </w:r>
    </w:p>
    <w:p>
      <w:r>
        <w:t xml:space="preserve">· Further information about storage conditions: Keep receptacle tightly sealed.</w:t>
      </w:r>
    </w:p>
    <w:p>
      <w:r>
        <w:t xml:space="preserve">· Specific end use(s) No further relevant information available.</w:t>
      </w:r>
    </w:p>
    <w:p>
      <w:r>
        <w:t xml:space="preserve">8 Exposure controls/personal protection</w:t>
      </w:r>
    </w:p>
    <w:p>
      <w:r>
        <w:t xml:space="preserve">· Additional information about design of technical systems: No further data; see item 7.</w:t>
      </w:r>
    </w:p>
    <w:p>
      <w:r>
        <w:t xml:space="preserve">· Control parameters</w:t>
      </w:r>
    </w:p>
    <w:p>
      <w:r>
        <w:t xml:space="preserve">· Components with limit values that require monitoring at the workplace: Not required.</w:t>
      </w:r>
    </w:p>
    <w:p>
      <w:r>
        <w:t xml:space="preserve">· Additional information: The lists that were valid during the creation were used as basis.</w:t>
      </w:r>
    </w:p>
    <w:p>
      <w:r>
        <w:t xml:space="preserve">· Exposure controls</w:t>
      </w:r>
    </w:p>
    <w:p>
      <w:r>
        <w:t xml:space="preserve">· Personal protective equipment:</w:t>
      </w:r>
    </w:p>
    <w:p>
      <w:r>
        <w:t xml:space="preserve">· General protective and hygienic measures:</w:t>
      </w:r>
    </w:p>
    <w:p>
      <w:r>
        <w:t xml:space="preserve">Keep away from foodstuffs, beverages and feed.</w:t>
      </w:r>
    </w:p>
    <w:p>
      <w:r>
        <w:t xml:space="preserve">Immediately remove all soiled and contaminated clothing.</w:t>
      </w:r>
    </w:p>
    <w:p>
      <w:r>
        <w:t xml:space="preserve">Wash hands before breaks and at the end of work.</w:t>
      </w:r>
    </w:p>
    <w:p>
      <w:r>
        <w:t xml:space="preserve">Avoid contact with the eyes and skin.</w:t>
      </w:r>
    </w:p>
    <w:p>
      <w:r>
        <w:t xml:space="preserve">· Breathing equipment: A NIOSH approved respirator in accordance with 29 CFR 1910.134.</w:t>
      </w:r>
    </w:p>
    <w:p>
      <w:r>
        <w:t xml:space="preserve">(Contd. on page 4)</w:t>
      </w:r>
    </w:p>
    <w:p>
      <w:r>
        <w:t xml:space="preserve">US</w:t>
      </w:r>
    </w:p>
    <w:p>
      <w:r>
        <w:t xml:space="preserve">44.1.1</w:t>
      </w:r>
    </w:p>
    <w:p>
      <w:r>
        <w:rPr>
          <w:b/>
        </w:rPr>
        <w:t xml:space="preserve">Page 4</w:t>
      </w:r>
    </w:p>
    <w:p>
      <w:r>
        <w:t xml:space="preserve">Page 4/8</w:t>
      </w:r>
    </w:p>
    <w:p>
      <w:r>
        <w:t xml:space="preserve">Safety Data Sheet</w:t>
      </w:r>
    </w:p>
    <w:p>
      <w:r>
        <w:t xml:space="preserve">according to OSHA HCS</w:t>
      </w:r>
    </w:p>
    <w:p>
      <w:r>
        <w:t xml:space="preserve">Printing date 07/21/2021  Reviewed on 07/21/2021</w:t>
      </w:r>
    </w:p>
    <w:p>
      <w:r>
        <w:t xml:space="preserve">Trade name: Dysprosium(III) oxide (99.9%-Dy) (REO)</w:t>
      </w:r>
    </w:p>
    <w:p>
      <w:r>
        <w:t xml:space="preserve">(Contd. of page 3)</w:t>
      </w:r>
    </w:p>
    <w:p>
      <w:r>
        <w:t xml:space="preserve">· Protection of hands:</w:t>
      </w:r>
    </w:p>
    <w:p>
      <w:r>
        <w:t xml:space="preserve">Protective gloves</w:t>
      </w:r>
    </w:p>
    <w:p>
      <w:r>
        <w:t xml:space="preserve">_ S</w:t>
      </w:r>
    </w:p>
    <w:p>
      <w:r>
        <w:t xml:space="preserve">The glove material has to be impermeable and resistant to the product/ the substance/ the preparation.</w:t>
      </w:r>
    </w:p>
    <w:p>
      <w:r>
        <w:t xml:space="preserve">Due to missing tests no recommendation to the glove material can be given for the product/ the preparation/ the</w:t>
      </w:r>
    </w:p>
    <w:p>
      <w:r>
        <w:t xml:space="preserve">chemical mixture.</w:t>
      </w:r>
    </w:p>
    <w:p>
      <w:r>
        <w:t xml:space="preserve">Selection of the glove material on consideration of the penetration times, rates of diffusion and the degradation</w:t>
      </w:r>
    </w:p>
    <w:p>
      <w:r>
        <w:t xml:space="preserve">· Material of gloves</w:t>
      </w:r>
    </w:p>
    <w:p>
      <w:r>
        <w:t xml:space="preserve">The selection of the suitable gloves does not only depend on the material, but also on further marks of quality and</w:t>
      </w:r>
    </w:p>
    <w:p>
      <w:r>
        <w:t xml:space="preserve">varies from manufacturer to manufacturer.</w:t>
      </w:r>
    </w:p>
    <w:p>
      <w:r>
        <w:t xml:space="preserve">· Penetration time of glove material</w:t>
      </w:r>
    </w:p>
    <w:p>
      <w:r>
        <w:t xml:space="preserve">The exact break through time has to be found out by the manufacturer of the protective gloves and has to be</w:t>
      </w:r>
    </w:p>
    <w:p>
      <w:r>
        <w:t xml:space="preserve">observed.</w:t>
      </w:r>
    </w:p>
    <w:p>
      <w:r>
        <w:t xml:space="preserve">· Eye protection:</w:t>
      </w:r>
    </w:p>
    <w:p>
      <w:r>
        <w:t xml:space="preserve">Tightly sealed goggles</w:t>
      </w:r>
    </w:p>
    <w:p>
      <w:r>
        <w:t xml:space="preserve">_ R</w:t>
      </w:r>
    </w:p>
    <w:p>
      <w:r>
        <w:t xml:space="preserve">9 Physical and chemical properties</w:t>
      </w:r>
    </w:p>
    <w:p>
      <w:r>
        <w:t xml:space="preserve">· Information on basic physical and chemical properties</w:t>
      </w:r>
    </w:p>
    <w:p>
      <w:r>
        <w:t xml:space="preserve">· General Information</w:t>
      </w:r>
    </w:p>
    <w:p>
      <w:r>
        <w:t xml:space="preserve">· Appearance:</w:t>
      </w:r>
    </w:p>
    <w:p>
      <w:r>
        <w:t xml:space="preserve">Form:  Powder</w:t>
      </w:r>
    </w:p>
    <w:p>
      <w:r>
        <w:t xml:space="preserve">Color:  White</w:t>
      </w:r>
    </w:p>
    <w:p>
      <w:r>
        <w:t xml:space="preserve">· Odor:  Odorless</w:t>
      </w:r>
    </w:p>
    <w:p>
      <w:r>
        <w:t xml:space="preserve">· Odor threshold:  Not determined.</w:t>
      </w:r>
    </w:p>
    <w:p>
      <w:r>
        <w:t xml:space="preserve">· pH-value:  Not applicable.</w:t>
      </w:r>
    </w:p>
    <w:p>
      <w:r>
        <w:t xml:space="preserve">· Change in condition</w:t>
      </w:r>
    </w:p>
    <w:p>
      <w:r>
        <w:t xml:space="preserve">Melting point/Melting range:  2.330-2,350 °C (36-36 °F)</w:t>
      </w:r>
    </w:p>
    <w:p>
      <w:r>
        <w:t xml:space="preserve">Boiling point/Boiling range:  Undetermined.</w:t>
      </w:r>
    </w:p>
    <w:p>
      <w:r>
        <w:t xml:space="preserve">· Flash point:  Not applicable.</w:t>
      </w:r>
    </w:p>
    <w:p>
      <w:r>
        <w:t xml:space="preserve">· Flammability (solid, gaseous):  Not determined.</w:t>
      </w:r>
    </w:p>
    <w:p>
      <w:r>
        <w:t xml:space="preserve">· Ignition temperature:</w:t>
      </w:r>
    </w:p>
    <w:p>
      <w:r>
        <w:t xml:space="preserve">Decomposition temperature:  Not determined.</w:t>
      </w:r>
    </w:p>
    <w:p>
      <w:r>
        <w:t xml:space="preserve">· Auto igniting:  Not determined.</w:t>
      </w:r>
    </w:p>
    <w:p>
      <w:r>
        <w:t xml:space="preserve">· Danger of explosion:  Product does not present an explosion hazard.</w:t>
      </w:r>
    </w:p>
    <w:p>
      <w:r>
        <w:t xml:space="preserve">· Explosion limits:</w:t>
      </w:r>
    </w:p>
    <w:p>
      <w:r>
        <w:t xml:space="preserve">Lower:  Not determined.</w:t>
      </w:r>
    </w:p>
    <w:p>
      <w:r>
        <w:t xml:space="preserve">Upper:  Not determined.</w:t>
      </w:r>
    </w:p>
    <w:p>
      <w:r>
        <w:t xml:space="preserve">· Vapor pressure:  Not applicable.</w:t>
      </w:r>
    </w:p>
    <w:p>
      <w:r>
        <w:t xml:space="preserve">· Density at 20 °C (68 °F):  7.81 g/cm3 (65.17445 lbs/gal)</w:t>
      </w:r>
    </w:p>
    <w:p>
      <w:r>
        <w:t xml:space="preserve">· Relative density  Not determined.</w:t>
      </w:r>
    </w:p>
    <w:p>
      <w:r>
        <w:t xml:space="preserve">(Contd. on page 5)</w:t>
      </w:r>
    </w:p>
    <w:p>
      <w:r>
        <w:t xml:space="preserve">US</w:t>
      </w:r>
    </w:p>
    <w:p>
      <w:r>
        <w:t xml:space="preserve">44.1.1</w:t>
      </w:r>
    </w:p>
    <w:p>
      <w:r>
        <w:rPr>
          <w:b/>
        </w:rPr>
        <w:t xml:space="preserve">Page 5</w:t>
      </w:r>
    </w:p>
    <w:p>
      <w:r>
        <w:t xml:space="preserve">Page 5/8</w:t>
      </w:r>
    </w:p>
    <w:p>
      <w:r>
        <w:t xml:space="preserve">Safety Data Sheet</w:t>
      </w:r>
    </w:p>
    <w:p>
      <w:r>
        <w:t xml:space="preserve">according to OSHA HCS</w:t>
      </w:r>
    </w:p>
    <w:p>
      <w:r>
        <w:t xml:space="preserve">Printing date 07/21/2021  Reviewed on 07/21/2021</w:t>
      </w:r>
    </w:p>
    <w:p>
      <w:r>
        <w:t xml:space="preserve">Trade name: Dysprosium(III) oxide (99.9%-Dy) (REO)</w:t>
      </w:r>
    </w:p>
    <w:p>
      <w:r>
        <w:t xml:space="preserve">(Contd. of page 4)</w:t>
      </w:r>
    </w:p>
    <w:p>
      <w:r>
        <w:t xml:space="preserve">· Vapor density  Not applicable.</w:t>
      </w:r>
    </w:p>
    <w:p>
      <w:r>
        <w:t xml:space="preserve">· Evaporation rate  Not applicable.</w:t>
      </w:r>
    </w:p>
    <w:p>
      <w:r>
        <w:t xml:space="preserve">· Solubility in / Miscibility with</w:t>
      </w:r>
    </w:p>
    <w:p>
      <w:r>
        <w:t xml:space="preserve">Water:  Insoluble.</w:t>
      </w:r>
    </w:p>
    <w:p>
      <w:r>
        <w:t xml:space="preserve">· Partition coefficient (n-octanol/water): Not determined.</w:t>
      </w:r>
    </w:p>
    <w:p>
      <w:r>
        <w:t xml:space="preserve">· Viscosity:</w:t>
      </w:r>
    </w:p>
    <w:p>
      <w:r>
        <w:t xml:space="preserve">Dynamic:  Not applicable.</w:t>
      </w:r>
    </w:p>
    <w:p>
      <w:r>
        <w:t xml:space="preserve">Kinematic:  Not applicable.</w:t>
      </w:r>
    </w:p>
    <w:p>
      <w:r>
        <w:t xml:space="preserve">· Solvent content:</w:t>
      </w:r>
    </w:p>
    <w:p>
      <w:r>
        <w:t xml:space="preserve">Organic solvents:  0.0 %</w:t>
      </w:r>
    </w:p>
    <w:p>
      <w:r>
        <w:t xml:space="preserve">VOC content:  0.0 g/l / 0.00 lb/gl</w:t>
      </w:r>
    </w:p>
    <w:p>
      <w:r>
        <w:t xml:space="preserve">Solids content:  100.0 %</w:t>
      </w:r>
    </w:p>
    <w:p>
      <w:r>
        <w:t xml:space="preserve">· Other information  No further relevant information available.</w:t>
      </w:r>
    </w:p>
    <w:p>
      <w:r>
        <w:t xml:space="preserve">10 Stability and reactivity</w:t>
      </w:r>
    </w:p>
    <w:p>
      <w:r>
        <w:t xml:space="preserve">· Reactivity No further relevant information available.</w:t>
      </w:r>
    </w:p>
    <w:p>
      <w:r>
        <w:t xml:space="preserve">· Chemical stability</w:t>
      </w:r>
    </w:p>
    <w:p>
      <w:r>
        <w:t xml:space="preserve">· Thermal decomposition / conditions to be avoided: No decomposition if used according to specifications.</w:t>
      </w:r>
    </w:p>
    <w:p>
      <w:r>
        <w:t xml:space="preserve">· Possibility of hazardous reactions No dangerous reactions known.</w:t>
      </w:r>
    </w:p>
    <w:p>
      <w:r>
        <w:t xml:space="preserve">· Conditions to avoid No further relevant information available.</w:t>
      </w:r>
    </w:p>
    <w:p>
      <w:r>
        <w:t xml:space="preserve">· Incompatible materials: No further relevant information available.</w:t>
      </w:r>
    </w:p>
    <w:p>
      <w:r>
        <w:t xml:space="preserve">· Hazardous decomposition products: No dangerous decomposition products known.</w:t>
      </w:r>
    </w:p>
    <w:p>
      <w:r>
        <w:t xml:space="preserve">11 Toxicological information</w:t>
      </w:r>
    </w:p>
    <w:p>
      <w:r>
        <w:t xml:space="preserve">· Information on toxicological effects</w:t>
      </w:r>
    </w:p>
    <w:p>
      <w:r>
        <w:t xml:space="preserve">· Acute toxicity:</w:t>
      </w:r>
    </w:p>
    <w:p>
      <w:r>
        <w:t xml:space="preserve">· Primary irritant effect:</w:t>
      </w:r>
    </w:p>
    <w:p>
      <w:r>
        <w:t xml:space="preserve">· on the skin: Irritant to skin and mucous membranes.</w:t>
      </w:r>
    </w:p>
    <w:p>
      <w:r>
        <w:t xml:space="preserve">· on the eye: Irritating effect.</w:t>
      </w:r>
    </w:p>
    <w:p>
      <w:r>
        <w:t xml:space="preserve">· Sensitization: No sensitizing effects known.</w:t>
      </w:r>
    </w:p>
    <w:p>
      <w:r>
        <w:t xml:space="preserve">· Additional toxicological information:</w:t>
      </w:r>
    </w:p>
    <w:p>
      <w:r>
        <w:t xml:space="preserve">· Carcinogenic categories</w:t>
      </w:r>
    </w:p>
    <w:p>
      <w:r>
        <w:t xml:space="preserve">· IARC (International Agency for Research on Cancer)</w:t>
      </w:r>
    </w:p>
    <w:p>
      <w:r>
        <w:t xml:space="preserve">Substance is not listed.</w:t>
      </w:r>
    </w:p>
    <w:p>
      <w:r>
        <w:t xml:space="preserve">· NTP (National Toxicology Program)</w:t>
      </w:r>
    </w:p>
    <w:p>
      <w:r>
        <w:t xml:space="preserve">Substance is not listed.</w:t>
      </w:r>
    </w:p>
    <w:p>
      <w:r>
        <w:t xml:space="preserve">· OSHA-Ca (Occupational Safety &amp; Health Administration)</w:t>
      </w:r>
    </w:p>
    <w:p>
      <w:r>
        <w:t xml:space="preserve">Substance is not listed.</w:t>
      </w:r>
    </w:p>
    <w:p>
      <w:r>
        <w:t xml:space="preserve">12 Ecological information</w:t>
      </w:r>
    </w:p>
    <w:p>
      <w:r>
        <w:t xml:space="preserve">· Toxicity</w:t>
      </w:r>
    </w:p>
    <w:p>
      <w:r>
        <w:t xml:space="preserve">· Aquatic toxicity: No further relevant information available.</w:t>
      </w:r>
    </w:p>
    <w:p>
      <w:r>
        <w:t xml:space="preserve">· Persistence and degradability No further relevant information available.</w:t>
      </w:r>
    </w:p>
    <w:p>
      <w:r>
        <w:t xml:space="preserve">(Contd. on page 6)</w:t>
      </w:r>
    </w:p>
    <w:p>
      <w:r>
        <w:t xml:space="preserve">US</w:t>
      </w:r>
    </w:p>
    <w:p>
      <w:r>
        <w:t xml:space="preserve">44.1.1</w:t>
      </w:r>
    </w:p>
    <w:p>
      <w:r>
        <w:rPr>
          <w:b/>
        </w:rPr>
        <w:t xml:space="preserve">Page 6</w:t>
      </w:r>
    </w:p>
    <w:p>
      <w:r>
        <w:t xml:space="preserve">Page 6/8</w:t>
      </w:r>
    </w:p>
    <w:p>
      <w:r>
        <w:t xml:space="preserve">Safety Data Sheet</w:t>
      </w:r>
    </w:p>
    <w:p>
      <w:r>
        <w:t xml:space="preserve">according to OSHA HCS</w:t>
      </w:r>
    </w:p>
    <w:p>
      <w:r>
        <w:t xml:space="preserve">Printing date 07/21/2021  Reviewed on 07/21/2021</w:t>
      </w:r>
    </w:p>
    <w:p>
      <w:r>
        <w:t xml:space="preserve">Trade name: Dysprosium(III) oxide (99.9%-Dy) (REO)</w:t>
      </w:r>
    </w:p>
    <w:p>
      <w:r>
        <w:t xml:space="preserve">(Contd. of page 5)</w:t>
      </w:r>
    </w:p>
    <w:p>
      <w:r>
        <w:t xml:space="preserve">· Behavior in environmental systems:</w:t>
      </w:r>
    </w:p>
    <w:p>
      <w:r>
        <w:t xml:space="preserve">· Bioaccumulative potential No further relevant information available.</w:t>
      </w:r>
    </w:p>
    <w:p>
      <w:r>
        <w:t xml:space="preserve">· Mobility in soil No further relevant information available.</w:t>
      </w:r>
    </w:p>
    <w:p>
      <w:r>
        <w:t xml:space="preserve">· Additional ecological information:</w:t>
      </w:r>
    </w:p>
    <w:p>
      <w:r>
        <w:t xml:space="preserve">· General notes: Not known to be hazardous to water.</w:t>
      </w:r>
    </w:p>
    <w:p>
      <w:r>
        <w:t xml:space="preserve">· Results of PBT and vPvB assessment</w:t>
      </w:r>
    </w:p>
    <w:p>
      <w:r>
        <w:t xml:space="preserve">· PBT: Not applicable.</w:t>
      </w:r>
    </w:p>
    <w:p>
      <w:r>
        <w:t xml:space="preserve">· vPvB: Not applicable.</w:t>
      </w:r>
    </w:p>
    <w:p>
      <w:r>
        <w:t xml:space="preserve">· Other adverse effects No further relevant information available.</w:t>
      </w:r>
    </w:p>
    <w:p>
      <w:r>
        <w:t xml:space="preserve">13 Disposal considerations</w:t>
      </w:r>
    </w:p>
    <w:p>
      <w:r>
        <w:t xml:space="preserve">· Waste treatment methods</w:t>
      </w:r>
    </w:p>
    <w:p>
      <w:r>
        <w:t xml:space="preserve">· Recommendation:</w:t>
      </w:r>
    </w:p>
    <w:p>
      <w:r>
        <w:t xml:space="preserve">Must not be disposed of together with household garbage. Do not allow product to reach sewage system.</w:t>
      </w:r>
    </w:p>
    <w:p>
      <w:r>
        <w:t xml:space="preserve">· Uncleaned packagings:</w:t>
      </w:r>
    </w:p>
    <w:p>
      <w:r>
        <w:t xml:space="preserve">· Recommendation: Disposal must be made according to official regulations.</w:t>
      </w:r>
    </w:p>
    <w:p>
      <w:r>
        <w:t xml:space="preserve">14 Transport information</w:t>
      </w:r>
    </w:p>
    <w:p>
      <w:r>
        <w:t xml:space="preserve">· UN-Number</w:t>
      </w:r>
    </w:p>
    <w:p>
      <w:r>
        <w:t xml:space="preserve">· DOT, ADN, IMDG, IATA  not regulated</w:t>
      </w:r>
    </w:p>
    <w:p>
      <w:r>
        <w:t xml:space="preserve">· UN proper shipping name</w:t>
      </w:r>
    </w:p>
    <w:p>
      <w:r>
        <w:t xml:space="preserve">· DOT, ADN, IMDG, IATA  not regulated</w:t>
      </w:r>
    </w:p>
    <w:p>
      <w:r>
        <w:t xml:space="preserve">· Transport hazard class(es)</w:t>
      </w:r>
    </w:p>
    <w:p>
      <w:r>
        <w:t xml:space="preserve">· DOT, ADN, IMDG, IATA</w:t>
      </w:r>
    </w:p>
    <w:p>
      <w:r>
        <w:t xml:space="preserve">· Class  not regulated</w:t>
      </w:r>
    </w:p>
    <w:p>
      <w:r>
        <w:t xml:space="preserve">· Packing group</w:t>
      </w:r>
    </w:p>
    <w:p>
      <w:r>
        <w:t xml:space="preserve">· DOT, IMDG, IATA  not regulated</w:t>
      </w:r>
    </w:p>
    <w:p>
      <w:r>
        <w:t xml:space="preserve">· Environmental hazards:</w:t>
      </w:r>
    </w:p>
    <w:p>
      <w:r>
        <w:t xml:space="preserve">· Marine pollutant:  No</w:t>
      </w:r>
    </w:p>
    <w:p>
      <w:r>
        <w:t xml:space="preserve">· Special precautions for user  Not applicable.</w:t>
      </w:r>
    </w:p>
    <w:p>
      <w:r>
        <w:t xml:space="preserve">· Transport in bulk according to Annex II of</w:t>
      </w:r>
    </w:p>
    <w:p>
      <w:r>
        <w:t xml:space="preserve">MARPOL73/78 and the IBC Code  Not applicable.</w:t>
      </w:r>
    </w:p>
    <w:p>
      <w:r>
        <w:t xml:space="preserve">· UN "Model Regulation":  not regulated</w:t>
      </w:r>
    </w:p>
    <w:p>
      <w:r>
        <w:t xml:space="preserve">15 Regulatory information</w:t>
      </w:r>
    </w:p>
    <w:p>
      <w:r>
        <w:t xml:space="preserve">· Safety, health and environmental regulations/legislation specific for the substance or mixture</w:t>
      </w:r>
    </w:p>
    <w:p>
      <w:r>
        <w:t xml:space="preserve">· Sara</w:t>
      </w:r>
    </w:p>
    <w:p>
      <w:r>
        <w:t xml:space="preserve">· Section 355 (extremely hazardous substances):</w:t>
      </w:r>
    </w:p>
    <w:p>
      <w:r>
        <w:t xml:space="preserve">Substance is not listed.</w:t>
      </w:r>
    </w:p>
    <w:p>
      <w:r>
        <w:t xml:space="preserve">· Section 313 (Specific toxic chemical listings):</w:t>
      </w:r>
    </w:p>
    <w:p>
      <w:r>
        <w:t xml:space="preserve">Substance is not listed.</w:t>
      </w:r>
    </w:p>
    <w:p>
      <w:r>
        <w:t xml:space="preserve">(Contd. on page 7)</w:t>
      </w:r>
    </w:p>
    <w:p>
      <w:r>
        <w:t xml:space="preserve">US</w:t>
      </w:r>
    </w:p>
    <w:p>
      <w:r>
        <w:t xml:space="preserve">44.1.1</w:t>
      </w:r>
    </w:p>
    <w:p>
      <w:r>
        <w:rPr>
          <w:b/>
        </w:rPr>
        <w:t xml:space="preserve">Page 7</w:t>
      </w:r>
    </w:p>
    <w:p>
      <w:r>
        <w:t xml:space="preserve">Page 7/8</w:t>
      </w:r>
    </w:p>
    <w:p>
      <w:r>
        <w:t xml:space="preserve">Safety Data Sheet</w:t>
      </w:r>
    </w:p>
    <w:p>
      <w:r>
        <w:t xml:space="preserve">according to OSHA HCS</w:t>
      </w:r>
    </w:p>
    <w:p>
      <w:r>
        <w:t xml:space="preserve">Printing date 07/21/2021  Reviewed on 07/21/2021</w:t>
      </w:r>
    </w:p>
    <w:p>
      <w:r>
        <w:t xml:space="preserve">Trade name: Dysprosium(III) oxide (99.9%-Dy) (REO)</w:t>
      </w:r>
    </w:p>
    <w:p>
      <w:r>
        <w:t xml:space="preserve">(Contd. of page 6)</w:t>
      </w:r>
    </w:p>
    <w:p>
      <w:r>
        <w:t xml:space="preserve">· TSCA (Toxic Substances Control Act):</w:t>
      </w:r>
    </w:p>
    <w:p>
      <w:r>
        <w:t xml:space="preserve">Substance is listed.</w:t>
      </w:r>
    </w:p>
    <w:p>
      <w:r>
        <w:t xml:space="preserve">· Proposition 65</w:t>
      </w:r>
    </w:p>
    <w:p>
      <w:r>
        <w:t xml:space="preserve">· Chemicals known to cause cancer:</w:t>
      </w:r>
    </w:p>
    <w:p>
      <w:r>
        <w:t xml:space="preserve">Substance is not listed.</w:t>
      </w:r>
    </w:p>
    <w:p>
      <w:r>
        <w:t xml:space="preserve">· Chemicals known to cause reproductive toxicity for females:</w:t>
      </w:r>
    </w:p>
    <w:p>
      <w:r>
        <w:t xml:space="preserve">Substance is not listed.</w:t>
      </w:r>
    </w:p>
    <w:p>
      <w:r>
        <w:t xml:space="preserve">· Chemicals known to cause reproductive toxicity for males:</w:t>
      </w:r>
    </w:p>
    <w:p>
      <w:r>
        <w:t xml:space="preserve">Substance is not listed.</w:t>
      </w:r>
    </w:p>
    <w:p>
      <w:r>
        <w:t xml:space="preserve">· Chemicals known to cause developmental toxicity:</w:t>
      </w:r>
    </w:p>
    <w:p>
      <w:r>
        <w:t xml:space="preserve">Substance is not listed.</w:t>
      </w:r>
    </w:p>
    <w:p>
      <w:r>
        <w:t xml:space="preserve">· Carcinogenic categories</w:t>
      </w:r>
    </w:p>
    <w:p>
      <w:r>
        <w:t xml:space="preserve">· EPA (Environmental Protection Agency)</w:t>
      </w:r>
    </w:p>
    <w:p>
      <w:r>
        <w:t xml:space="preserve">Substance is not listed.</w:t>
      </w:r>
    </w:p>
    <w:p>
      <w:r>
        <w:t xml:space="preserve">· TLV (Threshold Limit Value established by ACGIH)</w:t>
      </w:r>
    </w:p>
    <w:p>
      <w:r>
        <w:t xml:space="preserve">Substance is not listed.</w:t>
      </w:r>
    </w:p>
    <w:p>
      <w:r>
        <w:t xml:space="preserve">· NIOSH-Ca (National Institute for Occupational Safety and Health)</w:t>
      </w:r>
    </w:p>
    <w:p>
      <w:r>
        <w:t xml:space="preserve">Substance is not listed.</w:t>
      </w:r>
    </w:p>
    <w:p>
      <w:r>
        <w:t xml:space="preserve">· GHS label elements</w:t>
      </w:r>
    </w:p>
    <w:p>
      <w:r>
        <w:t xml:space="preserve">The substance is classified and labeled according to the Globally Harmonized System (GHS).</w:t>
      </w:r>
    </w:p>
    <w:p>
      <w:r>
        <w:t xml:space="preserve">· Hazard pictograms</w:t>
      </w:r>
    </w:p>
    <w:p>
      <w:r>
        <w:t xml:space="preserve">d ~ </w:t>
      </w:r>
    </w:p>
    <w:p>
      <w:r>
        <w:t xml:space="preserve">GHS07</w:t>
      </w:r>
    </w:p>
    <w:p>
      <w:r>
        <w:t xml:space="preserve">· Signal word Warning</w:t>
      </w:r>
    </w:p>
    <w:p>
      <w:r>
        <w:t xml:space="preserve">· Hazard-determining components of labeling:</w:t>
      </w:r>
    </w:p>
    <w:p>
      <w:r>
        <w:t xml:space="preserve">didysprosium trioxide</w:t>
      </w:r>
    </w:p>
    <w:p>
      <w:r>
        <w:t xml:space="preserve">· Hazard statements</w:t>
      </w:r>
    </w:p>
    <w:p>
      <w:r>
        <w:t xml:space="preserve">H315 Causes skin irritation.</w:t>
      </w:r>
    </w:p>
    <w:p>
      <w:r>
        <w:t xml:space="preserve">H319 Causes serious eye irritation.</w:t>
      </w:r>
    </w:p>
    <w:p>
      <w:r>
        <w:t xml:space="preserve">H335 May cause respiratory irritation.</w:t>
      </w:r>
    </w:p>
    <w:p>
      <w:r>
        <w:t xml:space="preserve">· Precautionary statements</w:t>
      </w:r>
    </w:p>
    <w:p>
      <w:r>
        <w:t xml:space="preserve">P262  Do not get in eyes, on skin, or on clothing.</w:t>
      </w:r>
    </w:p>
    <w:p>
      <w:r>
        <w:t xml:space="preserve">P280  Wear protective gloves/protective clothing/eye protection/face protection.</w:t>
      </w:r>
    </w:p>
    <w:p>
      <w:r>
        <w:t xml:space="preserve">P305+P351+P338 If in eyes: Rinse cautiously with water for several minutes. Remove contact lenses, if present</w:t>
      </w:r>
    </w:p>
    <w:p>
      <w:r>
        <w:t xml:space="preserve">and easy to do. Continue rinsing.</w:t>
      </w:r>
    </w:p>
    <w:p>
      <w:r>
        <w:t xml:space="preserve">P304+P340  IF INHALED: Remove person to fresh air and keep comfortable for breathing.</w:t>
      </w:r>
    </w:p>
    <w:p>
      <w:r>
        <w:t xml:space="preserve">P403+P233  Store in a well-ventilated place. Keep container tightly closed.</w:t>
      </w:r>
    </w:p>
    <w:p>
      <w:r>
        <w:t xml:space="preserve">P501  Dispose of contents/container in accordance with local/regional/national/international</w:t>
      </w:r>
    </w:p>
    <w:p>
      <w:r>
        <w:t xml:space="preserve">regulations.</w:t>
      </w:r>
    </w:p>
    <w:p>
      <w:r>
        <w:t xml:space="preserve">· Chemical safety assessment: A Chemical Safety Assessment has not been carried out.</w:t>
      </w:r>
    </w:p>
    <w:p>
      <w:r>
        <w:t xml:space="preserve">US</w:t>
      </w:r>
    </w:p>
    <w:p>
      <w:r>
        <w:t xml:space="preserve">(Contd. on page 8)</w:t>
      </w:r>
    </w:p>
    <w:p>
      <w:r>
        <w:t xml:space="preserve">44.1.1</w:t>
      </w:r>
    </w:p>
    <w:p>
      <w:r>
        <w:rPr>
          <w:b/>
        </w:rPr>
        <w:t xml:space="preserve">Page 8</w:t>
      </w:r>
    </w:p>
    <w:p>
      <w:r>
        <w:t xml:space="preserve">Page 8/8</w:t>
      </w:r>
    </w:p>
    <w:p>
      <w:r>
        <w:t xml:space="preserve">Safety Data Sheet</w:t>
      </w:r>
    </w:p>
    <w:p>
      <w:r>
        <w:t xml:space="preserve">according to OSHA HCS</w:t>
      </w:r>
    </w:p>
    <w:p>
      <w:r>
        <w:t xml:space="preserve">Printing date 07/21/2021  Reviewed on 07/21/2021</w:t>
      </w:r>
    </w:p>
    <w:p>
      <w:r>
        <w:t xml:space="preserve">Trade name: Dysprosium(III) oxide (99.9%-Dy) (REO)</w:t>
      </w:r>
    </w:p>
    <w:p>
      <w:r>
        <w:t xml:space="preserve">(Contd. of page 7)</w:t>
      </w:r>
    </w:p>
    <w:p>
      <w:r>
        <w:t xml:space="preserve">16 Other information</w:t>
      </w:r>
    </w:p>
    <w:p>
      <w:r>
        <w:t xml:space="preserve">This information is based on our present knowledge. However, this shall not constitute a guarantee for any</w:t>
      </w:r>
    </w:p>
    <w:p>
      <w:r>
        <w:t xml:space="preserve">specific product features and shall not establish a legally valid contractual relationship.</w:t>
      </w:r>
    </w:p>
    <w:p>
      <w:r>
        <w:t xml:space="preserve">· Department issuing SDS: Technical Department.</w:t>
      </w:r>
    </w:p>
    <w:p>
      <w:r>
        <w:t xml:space="preserve">· Contact: Technical Director</w:t>
      </w:r>
    </w:p>
    <w:p>
      <w:r>
        <w:t xml:space="preserve">· Date of preparation / last revision 07/21/2021 / -</w:t>
      </w:r>
    </w:p>
    <w:p>
      <w:r>
        <w:t xml:space="preserve">· Abbreviations and acronyms:</w:t>
      </w:r>
    </w:p>
    <w:p>
      <w:r>
        <w:t xml:space="preserve">ADR: Accord européen sur le transport des marchandises dangereuses par Route (European Agreement concerning the International</w:t>
      </w:r>
    </w:p>
    <w:p>
      <w:r>
        <w:t xml:space="preserve">Carriage of Dangerous Goods by Road)</w:t>
      </w:r>
    </w:p>
    <w:p>
      <w:r>
        <w:t xml:space="preserve">IMDG: International Maritime Code for Dangerous Goods</w:t>
      </w:r>
    </w:p>
    <w:p>
      <w:r>
        <w:t xml:space="preserve">DOT: US Department of Transportation</w:t>
      </w:r>
    </w:p>
    <w:p>
      <w:r>
        <w:t xml:space="preserve">IATA: International Air Transport Association</w:t>
      </w:r>
    </w:p>
    <w:p>
      <w:r>
        <w:t xml:space="preserve">ACGIH: American Conference of Governmental Industrial Hygienists</w:t>
      </w:r>
    </w:p>
    <w:p>
      <w:r>
        <w:t xml:space="preserve">EINECS: European Inventory of Existing Commercial Chemical Substances</w:t>
      </w:r>
    </w:p>
    <w:p>
      <w:r>
        <w:t xml:space="preserve">CAS: Chemical Abstracts Service (division of the American Chemical Society)</w:t>
      </w:r>
    </w:p>
    <w:p>
      <w:r>
        <w:t xml:space="preserve">NFPA: National Fire Protection Association (USA)</w:t>
      </w:r>
    </w:p>
    <w:p>
      <w:r>
        <w:t xml:space="preserve">HMIS: Hazardous Materials Identification System (USA)</w:t>
      </w:r>
    </w:p>
    <w:p>
      <w:r>
        <w:t xml:space="preserve">VOC: Volatile Organic Compounds (USA, EU)</w:t>
      </w:r>
    </w:p>
    <w:p>
      <w:r>
        <w:t xml:space="preserve">PBT: Persistent, Bioaccumulative and Toxic</w:t>
      </w:r>
    </w:p>
    <w:p>
      <w:r>
        <w:t xml:space="preserve">vPvB: very Persistent and very Bioaccumulative</w:t>
      </w:r>
    </w:p>
    <w:p>
      <w:r>
        <w:t xml:space="preserve">NIOSH: National Institute for Occupational Safety</w:t>
      </w:r>
    </w:p>
    <w:p>
      <w:r>
        <w:t xml:space="preserve">OSHA: Occupational Safety &amp; Health</w:t>
      </w:r>
    </w:p>
    <w:p>
      <w:r>
        <w:t xml:space="preserve">TLV: Threshold Limit Value</w:t>
      </w:r>
    </w:p>
    <w:p>
      <w:r>
        <w:t xml:space="preserve">PEL: Permissible Exposure Limit</w:t>
      </w:r>
    </w:p>
    <w:p>
      <w:r>
        <w:t xml:space="preserve">REL: Recommended Exposure Limit</w:t>
      </w:r>
    </w:p>
    <w:p>
      <w:r>
        <w:t xml:space="preserve">Skin Irrit. 2: Skin corrosion/irritation – Category 2</w:t>
      </w:r>
    </w:p>
    <w:p>
      <w:r>
        <w:t xml:space="preserve">Eye Irrit. 2A: Serious eye damage/eye irritation – Category 2A</w:t>
      </w:r>
    </w:p>
    <w:p>
      <w:r>
        <w:t xml:space="preserve">STOT SE 3: Specific target organ toxicity (single exposure) – Category 3</w:t>
      </w:r>
    </w:p>
    <w:p>
      <w:r>
        <w:t xml:space="preserve">US</w:t>
      </w:r>
    </w:p>
    <w:p>
      <w:r>
        <w:t xml:space="preserve">44.1.1</w:t>
      </w:r>
    </w:p>
    <w:sectPr>
      <w:pgSz w:w="11906" w:h="16838"/>
      <w:pgMar w:top="1134" w:right="1134" w:bottom="1134" w:left="1134"/>
    </w:sectPr>
  </w:body>
</w:document>
</file>