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Tris(2,2,6,6-tetramethyl-3,5-heptanedionato)dysprosium(III), 98+% (99.9%-Dy) (REO) 66-8500 SDS</w:t>
      </w:r>
    </w:p>
    <w:p>
      <w:r>
        <w:t xml:space="preserve">Publisher: Strem Chemicals, Inc.</w:t>
      </w:r>
    </w:p>
    <w:p>
      <w:r>
        <w:t xml:space="preserve">Source: https://resds.com/document/tris-2-2-6-6-tetramethyl-3-5-heptanedionato-dysprosium-iii-98-99-9-dy-reo-sds-strem-chemicals-en-87d5783802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Tris(2,2,6,6-tetramethyl-3,5-heptanedionato)dysprosium(III), 98+% (99.9%-Dy) (REO)</w:t>
      </w:r>
    </w:p>
    <w:p>
      <w:r>
        <w:t xml:space="preserve">                          [Dy(TMHD)₃]</w:t>
      </w:r>
    </w:p>
    <w:p>
      <w:r>
        <w:t xml:space="preserve">                                · Item number: 66-8500</w:t>
      </w:r>
    </w:p>
    <w:p>
      <w:r>
        <w:t xml:space="preserve">                                · CAS Number:</w:t>
      </w:r>
    </w:p>
    <w:p>
      <w:r>
        <w:t xml:space="preserve">                  15522-69-7</w:t>
      </w:r>
    </w:p>
    <w:p>
      <w:r>
        <w:t xml:space="preserve">                                · EC number:</w:t>
      </w:r>
    </w:p>
    <w:p>
      <w:r>
        <w:t xml:space="preserve">                  239-563-4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>                 The substance is not classified according to the CLP regulation.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 Void</w:t>
      </w:r>
    </w:p>
    <w:p>
      <w:r>
        <w:t xml:space="preserve">                                · Hazard pictograms Void</w:t>
      </w:r>
    </w:p>
    <w:p>
      <w:r>
        <w:t xml:space="preserve">                                · Signal word Void</w:t>
      </w:r>
    </w:p>
    <w:p>
      <w:r>
        <w:t xml:space="preserve">                                · Hazard statements Void</w:t>
      </w:r>
    </w:p>
    <w:p>
      <w:r>
        <w:t xml:space="preserve">                                · Precautionary statements</w:t>
      </w:r>
    </w:p>
    <w:p>
      <w:r>
        <w:t xml:space="preserve">                P231            Handle under inert gas.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P422              Store contents under inert gas.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Tris(2,2,6,6-tetramethyl-3,5-heptanedionato)dysprosium(III), 98+% (99.9%-Dy) (REO) [Dy(TMHD)₃]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15522-69-7 Tris(2,2,6,6-tetramethyl-3,5-heptanedionato)</w:t>
      </w:r>
    </w:p>
    <w:p>
      <w:r>
        <w:t xml:space="preserve">                     dysprosium(III), 98+% (99.9%-Dy) (REO) [Dy(TMHD)3]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239-563-4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General information: No special measures required.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</w:t>
      </w:r>
    </w:p>
    <w:p>
      <w:r>
        <w:t xml:space="preserve">               No special measures required.</w:t>
      </w:r>
    </w:p>
    <w:p>
      <w:r>
        <w:t xml:space="preserve">                Open and handle receptacle with care.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Tris(2,2,6,6-tetramethyl-3,5-heptanedionato)dysprosium(III), 98+% (99.9%-Dy) (REO) [Dy(TMHD)₃]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Store in cool, dry conditions in well sealed receptacles.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 The usual precautionary measures are to be adhered to when handling chemicals.</w:t>
      </w:r>
    </w:p>
    <w:p>
      <w:r>
        <w:t xml:space="preserve">                                · Respiratory protection: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  Crystalline</w:t>
      </w:r>
    </w:p>
    <w:p>
      <w:r>
        <w:t xml:space="preserve">                    Colour:                              Whitish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182-185 °C</w:t>
      </w:r>
    </w:p>
    <w:p>
      <w:r>
        <w:t xml:space="preserve">                         Initial boiling point and boiling range: 250 °C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 Product is not flammable.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Tris(2,2,6,6-tetramethyl-3,5-heptanedionato)dysprosium(III), 98+% (99.9%-Dy) (REO) [Dy(TMHD)₃]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 Based on available data, the classification criteria are not met.</w:t>
      </w:r>
    </w:p>
    <w:p>
      <w:r>
        <w:t xml:space="preserve">                                · Serious eye damage/irritation Based on available data, the classification criteria are not met.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 Based on available data, the classification criteria are not met.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Tris(2,2,6,6-tetramethyl-3,5-heptanedionato)dysprosium(III), 98+% (99.9%-Dy) (REO) [Dy(TMHD)₃]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 Disposal must be made according to official regulations.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Tris(2,2,6,6-tetramethyl-3,5-heptanedionato)dysprosium(III), 98+% (99.9%-Dy) (REO) [Dy(TMHD)₃]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