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Tris(2,2,6,6-tetramethyl-3,5-heptanedionato)gadolinium(III) GD8151 SDS</w:t>
      </w:r>
    </w:p>
    <w:p>
      <w:r>
        <w:t xml:space="preserve">Publisher: Ereztech</w:t>
      </w:r>
    </w:p>
    <w:p>
      <w:r>
        <w:t xml:space="preserve">Source: https://resds.com/document/tris-2-2-6-6-tetramethyl-3-5-heptanedionato-gadolinium-iii-sds-en-f136f21faf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</w:t>
      </w:r>
    </w:p>
    <w:p>
      <w:r>
        <w:t xml:space="preserve">Ereztech GD8151  Page 1 of 12   Revision: 1.10   </w:t>
      </w:r>
    </w:p>
    <w:p>
      <w:r>
        <w:t xml:space="preserve">  Date of Issue:  4/18/2020 </w:t>
      </w:r>
    </w:p>
    <w:p>
      <w:r>
        <w:t xml:space="preserve">EREZTECH LLC </w:t>
      </w:r>
    </w:p>
    <w:p>
      <w:r>
        <w:t xml:space="preserve">11555 Medlock Bridge Road, Suite 100, Johns Creek, GA 30097, USA </w:t>
      </w:r>
    </w:p>
    <w:p>
      <w:r>
        <w:t xml:space="preserve">T: +1.888.658.1221 F: 1.678.619.2020 </w:t>
      </w:r>
    </w:p>
    <w:p>
      <w:r>
        <w:t xml:space="preserve">E: info@ereztech.com  W: https://ereztech.com </w:t>
      </w:r>
    </w:p>
    <w:p>
      <w:r>
        <w:t xml:space="preserve">   </w:t>
      </w:r>
    </w:p>
    <w:p>
      <w:r>
        <w:t xml:space="preserve">Product Name: Tris(2,2,6,6-tetramethyl-3,5-heptanedionato)gadolinium(III) </w:t>
      </w:r>
    </w:p>
    <w:p>
      <w:r>
        <w:t xml:space="preserve">Product Type: Solid </w:t>
      </w:r>
    </w:p>
    <w:p>
      <w:r>
        <w:t xml:space="preserve">CAS Number: 14768-15-1</w:t>
      </w:r>
    </w:p>
    <w:p>
      <w:r>
        <w:t xml:space="preserve">Product Number: GD8151 </w:t>
      </w:r>
    </w:p>
    <w:p>
      <w:r>
        <w:t xml:space="preserve">Product Manufacturer: Ereztech LLC </w:t>
      </w:r>
    </w:p>
    <w:p>
      <w:r>
        <w:t xml:space="preserve">11555 Medlock Bridge Road, Suite 100 </w:t>
      </w:r>
    </w:p>
    <w:p>
      <w:r>
        <w:t xml:space="preserve">Johns Creek, GA  30097 </w:t>
      </w:r>
    </w:p>
    <w:p>
      <w:r>
        <w:t xml:space="preserve">Product Information: (888) 658-1221  </w:t>
      </w:r>
    </w:p>
    <w:p>
      <w:r>
        <w:t xml:space="preserve">In Case of an Emergency: CHEMTREC: 1-800-424-9300 (USA); </w:t>
      </w:r>
    </w:p>
    <w:p>
      <w:r>
        <w:t xml:space="preserve">+1 703-527-3887 (International); CCN836180 </w:t>
      </w:r>
    </w:p>
    <w:p>
      <w:r>
        <w:t xml:space="preserve">*** Contact manufacturer for all non-emergency calls. </w:t>
      </w:r>
    </w:p>
    <w:p>
      <w:r>
        <w:t xml:space="preserve"> </w:t>
      </w:r>
    </w:p>
    <w:p>
      <w:r>
        <w:t xml:space="preserve">Appearance/Odor: Off-white crystals, odor not determined. </w:t>
      </w:r>
    </w:p>
    <w:p>
      <w:r>
        <w:t xml:space="preserve">Classification: SKIN CORROSION/IRRITATION - Category 2, H315 </w:t>
      </w:r>
    </w:p>
    <w:p>
      <w:r>
        <w:t xml:space="preserve">SERIOUS EYE DAMAGE/IRRITATION - Category 2A, H319 </w:t>
      </w:r>
    </w:p>
    <w:p>
      <w:r>
        <w:t xml:space="preserve">SPECIFIC ORGAN TOXICITY, SINGLE EXPOSURE; RESPIRATORY </w:t>
      </w:r>
    </w:p>
    <w:p>
      <w:r>
        <w:t xml:space="preserve">TRACT IRRITATION - Category 3, H335 </w:t>
      </w:r>
    </w:p>
    <w:p>
      <w:r>
        <w:t xml:space="preserve">GHS Label Elements</w:t>
      </w:r>
    </w:p>
    <w:p>
      <w:r>
        <w:t xml:space="preserve">Hazard Pictograms:</w:t>
      </w:r>
    </w:p>
    <w:p>
      <w:r>
        <w:t xml:space="preserve">Signal Word: WARNING </w:t>
      </w:r>
    </w:p>
    <w:p>
      <w:r>
        <w:t xml:space="preserve">Hazard Statements: H315:  Causes skin irritation. </w:t>
      </w:r>
    </w:p>
    <w:p>
      <w:r>
        <w:t xml:space="preserve">  H319:  Causes serious eye irritation.</w:t>
      </w:r>
    </w:p>
    <w:p>
      <w:r>
        <w:t xml:space="preserve">H335:  May cause respiratory irritation. </w:t>
      </w:r>
    </w:p>
    <w:p>
      <w:r>
        <w:t xml:space="preserve">Precautionary Statements</w:t>
      </w:r>
    </w:p>
    <w:p>
      <w:r>
        <w:t xml:space="preserve">Prevention: P261:  Avoid breathing fumes/gas/mist/vapors/spray. </w:t>
      </w:r>
    </w:p>
    <w:p>
      <w:r>
        <w:t xml:space="preserve">P264:  Wash exposed skin thoroughly after handling.</w:t>
      </w:r>
    </w:p>
    <w:p>
      <w:r>
        <w:t xml:space="preserve">P271:  Use only outdoors or in a well ventilated area.</w:t>
      </w:r>
    </w:p>
    <w:p>
      <w:r>
        <w:t xml:space="preserve">Section 2.  Hazards Identification </w:t>
      </w:r>
    </w:p>
    <w:p>
      <w:r>
        <w:t xml:space="preserve">Section 1.  Identification </w:t>
      </w:r>
    </w:p>
    <w:p>
      <w:r>
        <w:t xml:space="preserve"/>
      </w:r>
    </w:p>
    <w:p>
      <w:r>
        <w:rPr>
          <w:b/>
        </w:rPr>
        <w:t xml:space="preserve">Page 2</w:t>
      </w:r>
    </w:p>
    <w:p>
      <w:r>
        <w:t xml:space="preserve">Ereztech GD8151  Page 2 of 12   Revision: 1.10   </w:t>
      </w:r>
    </w:p>
    <w:p>
      <w:r>
        <w:t xml:space="preserve">  Date of Issue:  4/18/2020</w:t>
      </w:r>
    </w:p>
    <w:p>
      <w:r>
        <w:t xml:space="preserve">Tris(2,2,6,6-tetramethyl-3,5-heptanedionato)gadolinium(III) </w:t>
      </w:r>
    </w:p>
    <w:p>
      <w:r>
        <w:t xml:space="preserve"> Safety Data Sheet </w:t>
      </w:r>
    </w:p>
    <w:p>
      <w:r>
        <w:t xml:space="preserve"> </w:t>
      </w:r>
    </w:p>
    <w:p>
      <w:r>
        <w:t xml:space="preserve">Prevention (cont.): P280:  Wear protective gloves/ protective clothing/ eye protection/ </w:t>
      </w:r>
    </w:p>
    <w:p>
      <w:r>
        <w:t xml:space="preserve">face protection. </w:t>
      </w:r>
    </w:p>
    <w:p>
      <w:r>
        <w:t xml:space="preserve">Response: P302 + P352:  IF ON SKIN: Wash with plenty of soap and water. </w:t>
      </w:r>
    </w:p>
    <w:p>
      <w:r>
        <w:t xml:space="preserve">P304 + P340:  IF INHALED: Remove victim to fresh air and keep at </w:t>
      </w:r>
    </w:p>
    <w:p>
      <w:r>
        <w:t xml:space="preserve">rest in a position comfortable for breathing. </w:t>
      </w:r>
    </w:p>
    <w:p>
      <w:r>
        <w:t xml:space="preserve">P305 + P351 + P338:  IF IN EYES: Rinse cautiously with water for </w:t>
      </w:r>
    </w:p>
    <w:p>
      <w:r>
        <w:t xml:space="preserve">several minutes.  Remove contact lenses, if present and easy to do.  </w:t>
      </w:r>
    </w:p>
    <w:p>
      <w:r>
        <w:t xml:space="preserve">Continue rinsing. </w:t>
      </w:r>
    </w:p>
    <w:p>
      <w:r>
        <w:t xml:space="preserve">P312:  Call a POISON CENTER or doctor/physician if you feel </w:t>
      </w:r>
    </w:p>
    <w:p>
      <w:r>
        <w:t xml:space="preserve">unwell. </w:t>
      </w:r>
    </w:p>
    <w:p>
      <w:r>
        <w:t xml:space="preserve">P332 + P313:  If skin irritation occurs: Get medical </w:t>
      </w:r>
    </w:p>
    <w:p>
      <w:r>
        <w:t xml:space="preserve">advice/attention. </w:t>
      </w:r>
    </w:p>
    <w:p>
      <w:r>
        <w:t xml:space="preserve">P337 + P313:  If eye irritation persists: Get medical </w:t>
      </w:r>
    </w:p>
    <w:p>
      <w:r>
        <w:t xml:space="preserve">advice/attention. </w:t>
      </w:r>
    </w:p>
    <w:p>
      <w:r>
        <w:t xml:space="preserve">P362:  Take off contaminated clothing and wash before reuse. </w:t>
      </w:r>
    </w:p>
    <w:p>
      <w:r>
        <w:t xml:space="preserve">Storage: P403 + P233:  Store in a well ventilated place.  Keep container </w:t>
      </w:r>
    </w:p>
    <w:p>
      <w:r>
        <w:t xml:space="preserve">tightly closed. </w:t>
      </w:r>
    </w:p>
    <w:p>
      <w:r>
        <w:t xml:space="preserve">P405:  Store locked up.</w:t>
      </w:r>
    </w:p>
    <w:p>
      <w:r>
        <w:t xml:space="preserve">Disposal: P501:  Dispose of contents/ container to an approved wasted </w:t>
      </w:r>
    </w:p>
    <w:p>
      <w:r>
        <w:t xml:space="preserve">disposal plant. </w:t>
      </w:r>
    </w:p>
    <w:p>
      <w:r>
        <w:t xml:space="preserve">General: None. </w:t>
      </w:r>
    </w:p>
    <w:p>
      <w:r>
        <w:t xml:space="preserve">OSHA/HCS Status: This material is considered hazardous by the OSHA Hazard </w:t>
      </w:r>
    </w:p>
    <w:p>
      <w:r>
        <w:t xml:space="preserve">Communication Standard (29 CFR 1910.1200). </w:t>
      </w:r>
    </w:p>
    <w:p>
      <w:r>
        <w:t xml:space="preserve">Hazards Not Otherwise None identified. </w:t>
      </w:r>
    </w:p>
    <w:p>
      <w:r>
        <w:t xml:space="preserve">Classified (HNOC):</w:t>
      </w:r>
    </w:p>
    <w:p>
      <w:r>
        <w:t xml:space="preserve">Substances</w:t>
      </w:r>
    </w:p>
    <w:p>
      <w:r>
        <w:t xml:space="preserve">Formula : C33H57GdO6 </w:t>
      </w:r>
    </w:p>
    <w:p>
      <w:r>
        <w:t xml:space="preserve">Molecular Weight : 707.05 </w:t>
      </w:r>
    </w:p>
    <w:p>
      <w:r>
        <w:t xml:space="preserve">CAS-No.  : 14768-15-1 </w:t>
      </w:r>
    </w:p>
    <w:p>
      <w:r>
        <w:t xml:space="preserve">EC-No.  : 238-834-4 </w:t>
      </w:r>
    </w:p>
    <w:p>
      <w:r>
        <w:t xml:space="preserve">Ingredient Name % CAS Number</w:t>
      </w:r>
    </w:p>
    <w:p>
      <w:r>
        <w:t xml:space="preserve">Tris(2,2,6,6-tetramethyl-3,5-heptanedionato)gadolinium(III)  /g149 98 14768-15-1 </w:t>
      </w:r>
    </w:p>
    <w:p>
      <w:r>
        <w:t xml:space="preserve">There are no additional ingredients present which, within the current knowledge of the supplier </w:t>
      </w:r>
    </w:p>
    <w:p>
      <w:r>
        <w:t xml:space="preserve">and in the concentrations applicable, are classified as hazardous to health or the environment </w:t>
      </w:r>
    </w:p>
    <w:p>
      <w:r>
        <w:t xml:space="preserve">and hence require reporting in this section.</w:t>
      </w:r>
    </w:p>
    <w:p>
      <w:r>
        <w:t xml:space="preserve">Occupational exposure limits, if available, are listed in Section 8.</w:t>
      </w:r>
    </w:p>
    <w:p>
      <w:r>
        <w:t xml:space="preserve">Section 3.  Composition/Information on Ingredients </w:t>
      </w:r>
    </w:p>
    <w:p>
      <w:r>
        <w:t xml:space="preserve">Section 2.  Hazards Identification </w:t>
      </w:r>
    </w:p>
    <w:p>
      <w:r>
        <w:rPr>
          <w:b/>
        </w:rPr>
        <w:t xml:space="preserve">Page 3</w:t>
      </w:r>
    </w:p>
    <w:p>
      <w:r>
        <w:t xml:space="preserve">Ereztech GD8151  Page 3 of 12   Revision: 1.10   </w:t>
      </w:r>
    </w:p>
    <w:p>
      <w:r>
        <w:t xml:space="preserve">  Date of Issue:  4/18/2020</w:t>
      </w:r>
    </w:p>
    <w:p>
      <w:r>
        <w:t xml:space="preserve">Tris(2,2,6,6-tetramethyl-3,5-heptanedionato)gadolinium(III) </w:t>
      </w:r>
    </w:p>
    <w:p>
      <w:r>
        <w:t xml:space="preserve"> Safety Data Sheet </w:t>
      </w:r>
    </w:p>
    <w:p>
      <w:r>
        <w:t xml:space="preserve"> </w:t>
      </w:r>
    </w:p>
    <w:p>
      <w:r>
        <w:t xml:space="preserve">Description of Necessary First Aid Measures</w:t>
      </w:r>
    </w:p>
    <w:p>
      <w:r>
        <w:t xml:space="preserve">General Advice: Move out of dangerous area.  Call a POISON CENTER or doctor/physician </w:t>
      </w:r>
    </w:p>
    <w:p>
      <w:r>
        <w:t xml:space="preserve">immediately if symptoms develop or if you feel unwell.  Show this safety data </w:t>
      </w:r>
    </w:p>
    <w:p>
      <w:r>
        <w:t xml:space="preserve">sheet to the doctor in attendance. </w:t>
      </w:r>
    </w:p>
    <w:p>
      <w:r>
        <w:t xml:space="preserve">Eye Contact:  Immediately flush eyes with plenty of water, occasionally lifting the upper and </w:t>
      </w:r>
    </w:p>
    <w:p>
      <w:r>
        <w:t xml:space="preserve">lower eyelids.  Check for and remove any contact lenses.  Continue rinsing.  Seek </w:t>
      </w:r>
    </w:p>
    <w:p>
      <w:r>
        <w:t xml:space="preserve">medical attention if eye irritation develops and persists.</w:t>
      </w:r>
    </w:p>
    <w:p>
      <w:r>
        <w:t xml:space="preserve">Skin Contact:  Take off contaminated clothing and shoes immediately.  Wash off contaminated </w:t>
      </w:r>
    </w:p>
    <w:p>
      <w:r>
        <w:t xml:space="preserve">skin with soap and plenty of water.  Seek medical attention if irritation develops </w:t>
      </w:r>
    </w:p>
    <w:p>
      <w:r>
        <w:t xml:space="preserve">and persists, if symptoms develop or if you feel unwell. </w:t>
      </w:r>
    </w:p>
    <w:p>
      <w:r>
        <w:t xml:space="preserve">Inhalation:  Remove victim to fresh air and keep at rest in a position comfortable for </w:t>
      </w:r>
    </w:p>
    <w:p>
      <w:r>
        <w:t xml:space="preserve">breathing.  If not breathing, if breathing is irregular or if respiratory arrest </w:t>
      </w:r>
    </w:p>
    <w:p>
      <w:r>
        <w:t xml:space="preserve">occurs, provide artificial respiration or oxygen by trained personnel.  It may be  </w:t>
      </w:r>
    </w:p>
    <w:p>
      <w:r>
        <w:t xml:space="preserve">dangerous to the person providing aid to give mouth-to-mouth resuscitation.  If </w:t>
      </w:r>
    </w:p>
    <w:p>
      <w:r>
        <w:t xml:space="preserve">unconscious, place in recovery position and get medical attention immediately. </w:t>
      </w:r>
    </w:p>
    <w:p>
      <w:r>
        <w:t xml:space="preserve">Maintain an open airway. Loosen tight clothing such as a collar, tie, belt or </w:t>
      </w:r>
    </w:p>
    <w:p>
      <w:r>
        <w:t xml:space="preserve">waistband.  Call a physician or POISON CONTROL CENTER if symptoms develop </w:t>
      </w:r>
    </w:p>
    <w:p>
      <w:r>
        <w:t xml:space="preserve">or if you feel unwell. </w:t>
      </w:r>
    </w:p>
    <w:p>
      <w:r>
        <w:t xml:space="preserve">Ingestion:  Rinse mouth.  Do NOT induce vomiting.  Remove dentures if any. If vomiting </w:t>
      </w:r>
    </w:p>
    <w:p>
      <w:r>
        <w:t xml:space="preserve">occurs, the head should be kept low so that vomit does not enter the lungs. </w:t>
      </w:r>
    </w:p>
    <w:p>
      <w:r>
        <w:t xml:space="preserve">Never give anything by mouth to an unconscious person. If unconscious, place in </w:t>
      </w:r>
    </w:p>
    <w:p>
      <w:r>
        <w:t xml:space="preserve">recovery position and get medical attention immediately.  Maintain an open </w:t>
      </w:r>
    </w:p>
    <w:p>
      <w:r>
        <w:t xml:space="preserve">airway.  Loosen tight clothing such as a collar, tie, belt or waistband.  Call a </w:t>
      </w:r>
    </w:p>
    <w:p>
      <w:r>
        <w:t xml:space="preserve">physician or POISON CONTROL CENTER if symptoms develop or if you feel </w:t>
      </w:r>
    </w:p>
    <w:p>
      <w:r>
        <w:t xml:space="preserve">unwell.</w:t>
      </w:r>
    </w:p>
    <w:p>
      <w:r>
        <w:t xml:space="preserve">Most Important Symptoms/Effects, Acute and Delayed Potential Acute Health Effects</w:t>
      </w:r>
    </w:p>
    <w:p>
      <w:r>
        <w:t xml:space="preserve">Eye Contact: Symptoms may include stinging, tearing, redness, swelling and blurred vision. </w:t>
      </w:r>
    </w:p>
    <w:p>
      <w:r>
        <w:t xml:space="preserve">Inhalation:  Product may be irritating to respiratory system.  Symptoms may include </w:t>
      </w:r>
    </w:p>
    <w:p>
      <w:r>
        <w:t xml:space="preserve">coughing, sneezing with phlegm production, sore throat, nausea, headache, </w:t>
      </w:r>
    </w:p>
    <w:p>
      <w:r>
        <w:t xml:space="preserve">vomiting. </w:t>
      </w:r>
    </w:p>
    <w:p>
      <w:r>
        <w:t xml:space="preserve">Skin Contact:  Symptoms may include an itching or burning sensation, reddening, swelling and </w:t>
      </w:r>
    </w:p>
    <w:p>
      <w:r>
        <w:t xml:space="preserve">blistering with tissue necrosis.</w:t>
      </w:r>
    </w:p>
    <w:p>
      <w:r>
        <w:t xml:space="preserve">Ingestion:  Product may be expected to be irritating to mucous membranes.  Symptoms may </w:t>
      </w:r>
    </w:p>
    <w:p>
      <w:r>
        <w:t xml:space="preserve">include cramping, localized pain, headache, nausea and vomiting. </w:t>
      </w:r>
    </w:p>
    <w:p>
      <w:r>
        <w:t xml:space="preserve">Indication of Immediate Medical Attention and Special Treatment Needed, If Necessary</w:t>
      </w:r>
    </w:p>
    <w:p>
      <w:r>
        <w:t xml:space="preserve">Notes to Physician:  Treat symptomatically. </w:t>
      </w:r>
    </w:p>
    <w:p>
      <w:r>
        <w:t xml:space="preserve">Specific Treatments:  No specific treatment. </w:t>
      </w:r>
    </w:p>
    <w:p>
      <w:r>
        <w:t xml:space="preserve">Protection of First Responders:  No action taken shall be taken involving any personal risk </w:t>
      </w:r>
    </w:p>
    <w:p>
      <w:r>
        <w:t xml:space="preserve">without suitable training.  It may be dangerous to the </w:t>
      </w:r>
    </w:p>
    <w:p>
      <w:r>
        <w:t xml:space="preserve">person providing aid to give mouth-to-mouth resuscitation. </w:t>
      </w:r>
    </w:p>
    <w:p>
      <w:r>
        <w:t xml:space="preserve">See Toxicological Information (Section 11)</w:t>
      </w:r>
    </w:p>
    <w:p>
      <w:r>
        <w:t xml:space="preserve">Section 4.  First Aid Measures </w:t>
      </w:r>
    </w:p>
    <w:p>
      <w:r>
        <w:rPr>
          <w:b/>
        </w:rPr>
        <w:t xml:space="preserve">Page 4</w:t>
      </w:r>
    </w:p>
    <w:p>
      <w:r>
        <w:t xml:space="preserve">Ereztech GD8151  Page 4 of 12   Revision: 1.10   </w:t>
      </w:r>
    </w:p>
    <w:p>
      <w:r>
        <w:t xml:space="preserve">  Date of Issue:  4/18/2020</w:t>
      </w:r>
    </w:p>
    <w:p>
      <w:r>
        <w:t xml:space="preserve">Tris(2,2,6,6-tetramethyl-3,5-heptanedionato)gadolinium(III) </w:t>
      </w:r>
    </w:p>
    <w:p>
      <w:r>
        <w:t xml:space="preserve"> Safety Data Sheet </w:t>
      </w:r>
    </w:p>
    <w:p>
      <w:r>
        <w:t xml:space="preserve"> </w:t>
      </w:r>
    </w:p>
    <w:p>
      <w:r>
        <w:t xml:space="preserve">General Hazards:  None identified.</w:t>
      </w:r>
    </w:p>
    <w:p>
      <w:r>
        <w:t xml:space="preserve">Suitable Extinguishing Media:  Use water spray, alcohol resistant foam, dry chemical or carbon </w:t>
      </w:r>
    </w:p>
    <w:p>
      <w:r>
        <w:t xml:space="preserve">dioxide (CO2).</w:t>
      </w:r>
    </w:p>
    <w:p>
      <w:r>
        <w:t xml:space="preserve">Unsuitable Extinguishing Media:  None identified.</w:t>
      </w:r>
    </w:p>
    <w:p>
      <w:r>
        <w:t xml:space="preserve">Unusual Fire and Explosion None identified. </w:t>
      </w:r>
    </w:p>
    <w:p>
      <w:r>
        <w:t xml:space="preserve">Hazards:</w:t>
      </w:r>
    </w:p>
    <w:p>
      <w:r>
        <w:t xml:space="preserve">Product of Combustion:  Decomposition products may include irritating fumes, organic </w:t>
      </w:r>
    </w:p>
    <w:p>
      <w:r>
        <w:t xml:space="preserve">acid vapors, carbon oxides (COx) and gadolinium oxides. </w:t>
      </w:r>
    </w:p>
    <w:p>
      <w:r>
        <w:t xml:space="preserve">Protection of Firefighters:  Promptly isolate the scene by removing all persons from the </w:t>
      </w:r>
    </w:p>
    <w:p>
      <w:r>
        <w:t xml:space="preserve">vicinity of the incident if there is a fire.  No action shall be </w:t>
      </w:r>
    </w:p>
    <w:p>
      <w:r>
        <w:t xml:space="preserve">taken involving any personal risk or without suitable training. </w:t>
      </w:r>
    </w:p>
    <w:p>
      <w:r>
        <w:t xml:space="preserve">Fire-fighters should wear appropriate protection equipment and </w:t>
      </w:r>
    </w:p>
    <w:p>
      <w:r>
        <w:t xml:space="preserve">self-contained breathing apparatus (SCBA) with a full face-</w:t>
      </w:r>
    </w:p>
    <w:p>
      <w:r>
        <w:t xml:space="preserve">piece operated in a positive pressure mode. </w:t>
      </w:r>
    </w:p>
    <w:p>
      <w:r>
        <w:t xml:space="preserve">Personal Precautions, Protective Equipment and Emergency Procedures</w:t>
      </w:r>
    </w:p>
    <w:p>
      <w:r>
        <w:t xml:space="preserve">For Non-Emergency Personnel:  No action shall be taken involving any personal risk or without </w:t>
      </w:r>
    </w:p>
    <w:p>
      <w:r>
        <w:t xml:space="preserve">suitable training.  Evacuate surrounding areas.  Keep </w:t>
      </w:r>
    </w:p>
    <w:p>
      <w:r>
        <w:t xml:space="preserve">unnecessary and unprotected personnel from entering.  Do not </w:t>
      </w:r>
    </w:p>
    <w:p>
      <w:r>
        <w:t xml:space="preserve">touch or walk through spilled material.  Avoid inhalation of </w:t>
      </w:r>
    </w:p>
    <w:p>
      <w:r>
        <w:t xml:space="preserve">vapors or mist.  Provide adequate ventilation.  Wear respiratory </w:t>
      </w:r>
    </w:p>
    <w:p>
      <w:r>
        <w:t xml:space="preserve">protection.  Put on appropriate personal protective equipment.</w:t>
      </w:r>
    </w:p>
    <w:p>
      <w:r>
        <w:t xml:space="preserve">For Emergency Responders:  If specialized clothing is required to deal with the spillage, take </w:t>
      </w:r>
    </w:p>
    <w:p>
      <w:r>
        <w:t xml:space="preserve">note of any information in Section 8 on suitable and unsuitable </w:t>
      </w:r>
    </w:p>
    <w:p>
      <w:r>
        <w:t xml:space="preserve">materials. See also the information in "For Non-Emergency </w:t>
      </w:r>
    </w:p>
    <w:p>
      <w:r>
        <w:t xml:space="preserve">Personnel". </w:t>
      </w:r>
    </w:p>
    <w:p>
      <w:r>
        <w:t xml:space="preserve">Environmental Precautions:  Do not allow dispersal of spilled material and contact with </w:t>
      </w:r>
    </w:p>
    <w:p>
      <w:r>
        <w:t xml:space="preserve">waterways, drains and sewers. Inform the relevant authorities </w:t>
      </w:r>
    </w:p>
    <w:p>
      <w:r>
        <w:t xml:space="preserve">if the product has caused environmental pollution (sewers, </w:t>
      </w:r>
    </w:p>
    <w:p>
      <w:r>
        <w:t xml:space="preserve">waterways or air).</w:t>
      </w:r>
    </w:p>
    <w:p>
      <w:r>
        <w:t xml:space="preserve">Methods for Containment</w:t>
      </w:r>
    </w:p>
    <w:p>
      <w:r>
        <w:t xml:space="preserve">General: Move containers from spill area if safe to do so.  Avoid the </w:t>
      </w:r>
    </w:p>
    <w:p>
      <w:r>
        <w:t xml:space="preserve">formation and inhalation of dusts and aerosols.</w:t>
      </w:r>
    </w:p>
    <w:p>
      <w:r>
        <w:t xml:space="preserve">Small Spill: Contain and collect spillage with a dry binding material (e.g. </w:t>
      </w:r>
    </w:p>
    <w:p>
      <w:r>
        <w:t xml:space="preserve">sand, earth, vermiculite or diatomaceous earth) and place in </w:t>
      </w:r>
    </w:p>
    <w:p>
      <w:r>
        <w:t xml:space="preserve">dry, sealed container for disposal according to local regulations </w:t>
      </w:r>
    </w:p>
    <w:p>
      <w:r>
        <w:t xml:space="preserve">(see Section 13). Dispose of via a licensed waste disposal </w:t>
      </w:r>
    </w:p>
    <w:p>
      <w:r>
        <w:t xml:space="preserve">contractor. </w:t>
      </w:r>
    </w:p>
    <w:p>
      <w:r>
        <w:t xml:space="preserve">Section 6.  Accidental Release Measures </w:t>
      </w:r>
    </w:p>
    <w:p>
      <w:r>
        <w:t xml:space="preserve">Section 5.  Fire Fighting Measures </w:t>
      </w:r>
    </w:p>
    <w:p>
      <w:r>
        <w:rPr>
          <w:b/>
        </w:rPr>
        <w:t xml:space="preserve">Page 5</w:t>
      </w:r>
    </w:p>
    <w:p>
      <w:r>
        <w:t xml:space="preserve">Ereztech GD8151  Page 5 of 12   Revision: 1.10   </w:t>
      </w:r>
    </w:p>
    <w:p>
      <w:r>
        <w:t xml:space="preserve">  Date of Issue:  4/18/2020</w:t>
      </w:r>
    </w:p>
    <w:p>
      <w:r>
        <w:t xml:space="preserve">Tris(2,2,6,6-tetramethyl-3,5-heptanedionato)gadolinium(III) </w:t>
      </w:r>
    </w:p>
    <w:p>
      <w:r>
        <w:t xml:space="preserve"> Safety Data Sheet </w:t>
      </w:r>
    </w:p>
    <w:p>
      <w:r>
        <w:t xml:space="preserve">Large Spill:  Approach release from upwind. Prevent entry into sewers, </w:t>
      </w:r>
    </w:p>
    <w:p>
      <w:r>
        <w:t xml:space="preserve">water courses, basements or confined areas. Contain and </w:t>
      </w:r>
    </w:p>
    <w:p>
      <w:r>
        <w:t xml:space="preserve">collect spillage with a dry binding material (e.g. sand, earth, </w:t>
      </w:r>
    </w:p>
    <w:p>
      <w:r>
        <w:t xml:space="preserve">vermiculite or diatomaceous earth) and place in dry, sealed </w:t>
      </w:r>
    </w:p>
    <w:p>
      <w:r>
        <w:t xml:space="preserve">container for disposal according to local regulations (see </w:t>
      </w:r>
    </w:p>
    <w:p>
      <w:r>
        <w:t xml:space="preserve">Section 13). Dispose of via a licensed waste disposal </w:t>
      </w:r>
    </w:p>
    <w:p>
      <w:r>
        <w:t xml:space="preserve">contractor.  Contaminated absorbent material may pose the </w:t>
      </w:r>
    </w:p>
    <w:p>
      <w:r>
        <w:t xml:space="preserve">same hazard as the spilled product. </w:t>
      </w:r>
    </w:p>
    <w:p>
      <w:r>
        <w:t xml:space="preserve">  Note: see Section 1 for emergency contact information and </w:t>
      </w:r>
    </w:p>
    <w:p>
      <w:r>
        <w:t xml:space="preserve">Section 13 for waste disposal.</w:t>
      </w:r>
    </w:p>
    <w:p>
      <w:r>
        <w:t xml:space="preserve"> </w:t>
      </w:r>
    </w:p>
    <w:p>
      <w:r>
        <w:t xml:space="preserve">Precautions:  Product is moisture sensitive; handle under a dry, inert gas.  </w:t>
      </w:r>
    </w:p>
    <w:p>
      <w:r>
        <w:t xml:space="preserve">Nitrogen with less than 5 ppm each of moisture and oxygen is </w:t>
      </w:r>
    </w:p>
    <w:p>
      <w:r>
        <w:t xml:space="preserve">recommended.  Avoid formation and inhalation of dusts and </w:t>
      </w:r>
    </w:p>
    <w:p>
      <w:r>
        <w:t xml:space="preserve">aerosols.  Keep container tightly sealed.  Avoid contact with </w:t>
      </w:r>
    </w:p>
    <w:p>
      <w:r>
        <w:t xml:space="preserve">skin, eyes and clothing.  Do not ingest.  Avoid prolonged </w:t>
      </w:r>
    </w:p>
    <w:p>
      <w:r>
        <w:t xml:space="preserve">exposure.  Ensure adequate ventilation. </w:t>
      </w:r>
    </w:p>
    <w:p>
      <w:r>
        <w:t xml:space="preserve">Protective Measures:  Put on appropriate personal protective equipment (see Section </w:t>
      </w:r>
    </w:p>
    <w:p>
      <w:r>
        <w:t xml:space="preserve">8). Do not ingest. Avoid contact with eyes, skin and clothing. </w:t>
      </w:r>
    </w:p>
    <w:p>
      <w:r>
        <w:t xml:space="preserve">Avoid breathing dust. Keep in the original container kept tightly </w:t>
      </w:r>
    </w:p>
    <w:p>
      <w:r>
        <w:t xml:space="preserve">closed when not in use. Empty containers retain product </w:t>
      </w:r>
    </w:p>
    <w:p>
      <w:r>
        <w:t xml:space="preserve">residue and can be hazardous.  Do not reuse container.</w:t>
      </w:r>
    </w:p>
    <w:p>
      <w:r>
        <w:t xml:space="preserve">General Occupational Hygiene:  Eating, drinking and smoking should be prohibited in areas </w:t>
      </w:r>
    </w:p>
    <w:p>
      <w:r>
        <w:t xml:space="preserve">where this material is handled, stored and processed. Workers </w:t>
      </w:r>
    </w:p>
    <w:p>
      <w:r>
        <w:t xml:space="preserve">should wash hands and face before eating, drinking and </w:t>
      </w:r>
    </w:p>
    <w:p>
      <w:r>
        <w:t xml:space="preserve">smoking. Remove contaminated clothing and protective </w:t>
      </w:r>
    </w:p>
    <w:p>
      <w:r>
        <w:t xml:space="preserve">equipment before entering eating areas. See also Section 8 for </w:t>
      </w:r>
    </w:p>
    <w:p>
      <w:r>
        <w:t xml:space="preserve">additional information on hygiene measures. </w:t>
      </w:r>
    </w:p>
    <w:p>
      <w:r>
        <w:t xml:space="preserve">Safe Storage Conditions:  Product is moisture sensitive; store under an inert gas. </w:t>
      </w:r>
    </w:p>
    <w:p>
      <w:r>
        <w:t xml:space="preserve">Nitrogen with less than 5 ppm each of moisture and oxygen is </w:t>
      </w:r>
    </w:p>
    <w:p>
      <w:r>
        <w:t xml:space="preserve">recommended. Store in original container protected from direct </w:t>
      </w:r>
    </w:p>
    <w:p>
      <w:r>
        <w:t xml:space="preserve">sunlight in a dry and well-ventilated area, away from </w:t>
      </w:r>
    </w:p>
    <w:p>
      <w:r>
        <w:t xml:space="preserve">incompatible materials and food and drink.  Keep container </w:t>
      </w:r>
    </w:p>
    <w:p>
      <w:r>
        <w:t xml:space="preserve">tightly closed and sealed until ready for use.  Store locked up. </w:t>
      </w:r>
    </w:p>
    <w:p>
      <w:r>
        <w:t xml:space="preserve">Section 6.  Accidental Release Measures </w:t>
      </w:r>
    </w:p>
    <w:p>
      <w:r>
        <w:t xml:space="preserve">Section 7.  Handling and Storage </w:t>
      </w:r>
    </w:p>
    <w:p>
      <w:r>
        <w:rPr>
          <w:b/>
        </w:rPr>
        <w:t xml:space="preserve">Page 6</w:t>
      </w:r>
    </w:p>
    <w:p>
      <w:r>
        <w:t xml:space="preserve">Ereztech GD8151  Page 6 of 12   Revision: 1.10   </w:t>
      </w:r>
    </w:p>
    <w:p>
      <w:r>
        <w:t xml:space="preserve">  Date of Issue:  4/18/2020</w:t>
      </w:r>
    </w:p>
    <w:p>
      <w:r>
        <w:t xml:space="preserve">Tris(2,2,6,6-tetramethyl-3,5-heptanedionato)gadolinium(III) </w:t>
      </w:r>
    </w:p>
    <w:p>
      <w:r>
        <w:t xml:space="preserve"> Safety Data Sheet </w:t>
      </w:r>
    </w:p>
    <w:p>
      <w:r>
        <w:t xml:space="preserve"> </w:t>
      </w:r>
    </w:p>
    <w:p>
      <w:r>
        <w:t xml:space="preserve">Introductory Remarks: These recommendations provide general guidance for handling </w:t>
      </w:r>
    </w:p>
    <w:p>
      <w:r>
        <w:t xml:space="preserve">this product. Because work environments and material handling </w:t>
      </w:r>
    </w:p>
    <w:p>
      <w:r>
        <w:t xml:space="preserve">practices vary, safety procedures should be developed for each </w:t>
      </w:r>
    </w:p>
    <w:p>
      <w:r>
        <w:t xml:space="preserve">intended application. While developing safe handling </w:t>
      </w:r>
    </w:p>
    <w:p>
      <w:r>
        <w:t xml:space="preserve">procedures, do not overlook the need to clean equipment and </w:t>
      </w:r>
    </w:p>
    <w:p>
      <w:r>
        <w:t xml:space="preserve">conduct regular repairs. Waste from these procedures should </w:t>
      </w:r>
    </w:p>
    <w:p>
      <w:r>
        <w:t xml:space="preserve">be handled in accordance with Section 13.</w:t>
      </w:r>
    </w:p>
    <w:p>
      <w:r>
        <w:t xml:space="preserve">Occupational Exposure Limits: No exposure limits noted for this material.</w:t>
      </w:r>
    </w:p>
    <w:p>
      <w:r>
        <w:t xml:space="preserve">Engineering Controls:  Properly operating chemical fume hood designed for hazardous </w:t>
      </w:r>
    </w:p>
    <w:p>
      <w:r>
        <w:t xml:space="preserve">chemicals and having an average face velocity of at least 100 </w:t>
      </w:r>
    </w:p>
    <w:p>
      <w:r>
        <w:t xml:space="preserve">feet per minute.  Provide an eyewash/shower station.</w:t>
      </w:r>
    </w:p>
    <w:p>
      <w:r>
        <w:t xml:space="preserve">Environmental Exposure Controls: Emissions from ventilation or work process equipment should </w:t>
      </w:r>
    </w:p>
    <w:p>
      <w:r>
        <w:t xml:space="preserve">be checked to ensure they comply with the requirements of </w:t>
      </w:r>
    </w:p>
    <w:p>
      <w:r>
        <w:t xml:space="preserve">environmental protection legislation. In some cases, fume </w:t>
      </w:r>
    </w:p>
    <w:p>
      <w:r>
        <w:t xml:space="preserve">scrubbers, filters or engineering modifications to the process </w:t>
      </w:r>
    </w:p>
    <w:p>
      <w:r>
        <w:t xml:space="preserve">equipment will be necessary to reduce emissions to acceptable </w:t>
      </w:r>
    </w:p>
    <w:p>
      <w:r>
        <w:t xml:space="preserve">levels.</w:t>
      </w:r>
    </w:p>
    <w:p>
      <w:r>
        <w:t xml:space="preserve">Individual Protection Measures</w:t>
      </w:r>
    </w:p>
    <w:p>
      <w:r>
        <w:t xml:space="preserve">Hygiene Measures:  Wash hands, forearms and face thoroughly after handling </w:t>
      </w:r>
    </w:p>
    <w:p>
      <w:r>
        <w:t xml:space="preserve">chemical products, before eating, smoking and using the </w:t>
      </w:r>
    </w:p>
    <w:p>
      <w:r>
        <w:t xml:space="preserve">lavatory and at the end of the working period.  Remove all </w:t>
      </w:r>
    </w:p>
    <w:p>
      <w:r>
        <w:t xml:space="preserve">soiled and contaminated clothing immediately.  Do not inhale </w:t>
      </w:r>
    </w:p>
    <w:p>
      <w:r>
        <w:t xml:space="preserve">dusts produced by product.  Avoid contact with eyes and skin.  </w:t>
      </w:r>
    </w:p>
    <w:p>
      <w:r>
        <w:t xml:space="preserve">Ensure that eyewash stations and safety showers are close to </w:t>
      </w:r>
    </w:p>
    <w:p>
      <w:r>
        <w:t xml:space="preserve">the workstation/g182s location. </w:t>
      </w:r>
    </w:p>
    <w:p>
      <w:r>
        <w:t xml:space="preserve">Eye/Face Protection:  Safety eyewear complying with an approved standard should </w:t>
      </w:r>
    </w:p>
    <w:p>
      <w:r>
        <w:t xml:space="preserve">be used when a risk assessment indicates this is necessary to </w:t>
      </w:r>
    </w:p>
    <w:p>
      <w:r>
        <w:t xml:space="preserve">avoid exposure to dusts. If contact is possible, the following </w:t>
      </w:r>
    </w:p>
    <w:p>
      <w:r>
        <w:t xml:space="preserve">protection should be worn, unless the assessment indicates a </w:t>
      </w:r>
    </w:p>
    <w:p>
      <w:r>
        <w:t xml:space="preserve">higher degree of protection: chemical splash goggles, </w:t>
      </w:r>
    </w:p>
    <w:p>
      <w:r>
        <w:t xml:space="preserve">faceshield (8-inch minimum).  Refer to 29 CFR 1910.133, ANSI </w:t>
      </w:r>
    </w:p>
    <w:p>
      <w:r>
        <w:t xml:space="preserve">Z87.1, or European Standard EN166.</w:t>
      </w:r>
    </w:p>
    <w:p>
      <w:r>
        <w:t xml:space="preserve">Skin Protection</w:t>
      </w:r>
    </w:p>
    <w:p>
      <w:r>
        <w:t xml:space="preserve">Hand Protection:  Chemical-resistant, impervious gloves complying with an </w:t>
      </w:r>
    </w:p>
    <w:p>
      <w:r>
        <w:t xml:space="preserve">approved standard should be worn at all times when handling </w:t>
      </w:r>
    </w:p>
    <w:p>
      <w:r>
        <w:t xml:space="preserve">chemical products if a risk assessment indicates this is </w:t>
      </w:r>
    </w:p>
    <w:p>
      <w:r>
        <w:t xml:space="preserve">necessary. Considering the parameters specified by the glove </w:t>
      </w:r>
    </w:p>
    <w:p>
      <w:r>
        <w:t xml:space="preserve">manufacturer, check during use that the gloves are still </w:t>
      </w:r>
    </w:p>
    <w:p>
      <w:r>
        <w:t xml:space="preserve">retaining their protective properties.</w:t>
      </w:r>
    </w:p>
    <w:p>
      <w:r>
        <w:t xml:space="preserve">Section 8.  Exposure Controls/Personal Protection </w:t>
      </w:r>
    </w:p>
    <w:p>
      <w:r>
        <w:rPr>
          <w:b/>
        </w:rPr>
        <w:t xml:space="preserve">Page 7</w:t>
      </w:r>
    </w:p>
    <w:p>
      <w:r>
        <w:t xml:space="preserve">Ereztech GD8151  Page 7 of 12   Revision: 1.10   </w:t>
      </w:r>
    </w:p>
    <w:p>
      <w:r>
        <w:t xml:space="preserve">  Date of Issue:  4/18/2020</w:t>
      </w:r>
    </w:p>
    <w:p>
      <w:r>
        <w:t xml:space="preserve">Tris(2,2,6,6-tetramethyl-3,5-heptanedionato)gadolinium(III) </w:t>
      </w:r>
    </w:p>
    <w:p>
      <w:r>
        <w:t xml:space="preserve"> Safety Data Sheet </w:t>
      </w:r>
    </w:p>
    <w:p>
      <w:r>
        <w:t xml:space="preserve">Hand Protection (cont.):  It should be noted that the time to breakthrough for any glove </w:t>
      </w:r>
    </w:p>
    <w:p>
      <w:r>
        <w:t xml:space="preserve">material may be different for different glove manufacturers. In </w:t>
      </w:r>
    </w:p>
    <w:p>
      <w:r>
        <w:t xml:space="preserve">the case of mixtures, consisting of several substances, the </w:t>
      </w:r>
    </w:p>
    <w:p>
      <w:r>
        <w:t xml:space="preserve">protection time of the gloves cannot be accurately estimated. If </w:t>
      </w:r>
    </w:p>
    <w:p>
      <w:r>
        <w:t xml:space="preserve">contact is possible, the following protection should be worn, </w:t>
      </w:r>
    </w:p>
    <w:p>
      <w:r>
        <w:t xml:space="preserve">unless the assessment indicates a higher degree of protection: </w:t>
      </w:r>
    </w:p>
    <w:p>
      <w:r>
        <w:t xml:space="preserve">Chemical-resistant gloves. </w:t>
      </w:r>
    </w:p>
    <w:p>
      <w:r>
        <w:t xml:space="preserve">Gloves must be inspected prior to use. Use proper glove </w:t>
      </w:r>
    </w:p>
    <w:p>
      <w:r>
        <w:t xml:space="preserve">removal technique (without touching glove's outer surface) to </w:t>
      </w:r>
    </w:p>
    <w:p>
      <w:r>
        <w:t xml:space="preserve">avoid skin contact with this product. Dispose of contaminated </w:t>
      </w:r>
    </w:p>
    <w:p>
      <w:r>
        <w:t xml:space="preserve">gloves after use in accordance with applicable laws and good </w:t>
      </w:r>
    </w:p>
    <w:p>
      <w:r>
        <w:t xml:space="preserve">laboratory practices. Wash and dry hands.  For full contact, </w:t>
      </w:r>
    </w:p>
    <w:p>
      <w:r>
        <w:t xml:space="preserve">wear Neoprene or nitrile rubber gloves.</w:t>
      </w:r>
    </w:p>
    <w:p>
      <w:r>
        <w:t xml:space="preserve">Other Skin Protection:  Appropriate footwear and any additional skin protection </w:t>
      </w:r>
    </w:p>
    <w:p>
      <w:r>
        <w:t xml:space="preserve">measures should be selected based on the task being </w:t>
      </w:r>
    </w:p>
    <w:p>
      <w:r>
        <w:t xml:space="preserve">performed and the risks involved and should be approved by a </w:t>
      </w:r>
    </w:p>
    <w:p>
      <w:r>
        <w:t xml:space="preserve">specialist before handling this product. </w:t>
      </w:r>
    </w:p>
    <w:p>
      <w:r>
        <w:t xml:space="preserve">Respiratory Protection:  Where risk assessment shows air-purifying respirators are </w:t>
      </w:r>
    </w:p>
    <w:p>
      <w:r>
        <w:t xml:space="preserve">appropriate use a full-face respirator with multipurpose </w:t>
      </w:r>
    </w:p>
    <w:p>
      <w:r>
        <w:t xml:space="preserve">combination (US) or type ABEK (EN 14387) respirator </w:t>
      </w:r>
    </w:p>
    <w:p>
      <w:r>
        <w:t xml:space="preserve">cartridges as a backup to engineering controls. If the respirator </w:t>
      </w:r>
    </w:p>
    <w:p>
      <w:r>
        <w:t xml:space="preserve">is the sole means of protection, use a full-face supplied air </w:t>
      </w:r>
    </w:p>
    <w:p>
      <w:r>
        <w:t xml:space="preserve">respirator. Use respirators and components tested and </w:t>
      </w:r>
    </w:p>
    <w:p>
      <w:r>
        <w:t xml:space="preserve">approved under appropriate government standards such as </w:t>
      </w:r>
    </w:p>
    <w:p>
      <w:r>
        <w:t xml:space="preserve">NIOSH (US) or CEN (EU).</w:t>
      </w:r>
    </w:p>
    <w:p>
      <w:r>
        <w:t xml:space="preserve"> </w:t>
      </w:r>
    </w:p>
    <w:p>
      <w:r>
        <w:t xml:space="preserve"> </w:t>
      </w:r>
    </w:p>
    <w:p>
      <w:r>
        <w:t xml:space="preserve">Physical State:  Solid, crystals. </w:t>
      </w:r>
    </w:p>
    <w:p>
      <w:r>
        <w:t xml:space="preserve">Color: Off-white. </w:t>
      </w:r>
    </w:p>
    <w:p>
      <w:r>
        <w:t xml:space="preserve">Odor:  Not determined. </w:t>
      </w:r>
    </w:p>
    <w:p>
      <w:r>
        <w:t xml:space="preserve">Odor Threshold:  No data available. </w:t>
      </w:r>
    </w:p>
    <w:p>
      <w:r>
        <w:t xml:space="preserve">pH:  No data available. </w:t>
      </w:r>
    </w:p>
    <w:p>
      <w:r>
        <w:t xml:space="preserve">Melting Point:  182-184 /g131C (360-363 /g131F). </w:t>
      </w:r>
    </w:p>
    <w:p>
      <w:r>
        <w:t xml:space="preserve">Boiling Point:  No data available. </w:t>
      </w:r>
    </w:p>
    <w:p>
      <w:r>
        <w:t xml:space="preserve">Flash Point:  No data available. </w:t>
      </w:r>
    </w:p>
    <w:p>
      <w:r>
        <w:t xml:space="preserve">Auto-ignition temperature:  No data available. </w:t>
      </w:r>
    </w:p>
    <w:p>
      <w:r>
        <w:t xml:space="preserve">Specific Gravity:  No data available. </w:t>
      </w:r>
    </w:p>
    <w:p>
      <w:r>
        <w:t xml:space="preserve">Vapor Pressure: No data available. </w:t>
      </w:r>
    </w:p>
    <w:p>
      <w:r>
        <w:t xml:space="preserve">Water Solubility: Insoluble.  Product hydrolyzes slowly when exposed to water. </w:t>
      </w:r>
    </w:p>
    <w:p>
      <w:r>
        <w:t xml:space="preserve">Section 9.  Physical and Chemical Properties </w:t>
      </w:r>
    </w:p>
    <w:p>
      <w:r>
        <w:t xml:space="preserve">Section 8.  Exposure Controls/Personal Protection </w:t>
      </w:r>
    </w:p>
    <w:p>
      <w:r>
        <w:rPr>
          <w:b/>
        </w:rPr>
        <w:t xml:space="preserve">Page 8</w:t>
      </w:r>
    </w:p>
    <w:p>
      <w:r>
        <w:t xml:space="preserve">Ereztech GD8151  Page 8 of 12   Revision: 1.10   </w:t>
      </w:r>
    </w:p>
    <w:p>
      <w:r>
        <w:t xml:space="preserve">  Date of Issue:  4/18/2020</w:t>
      </w:r>
    </w:p>
    <w:p>
      <w:r>
        <w:t xml:space="preserve">Tris(2,2,6,6-tetramethyl-3,5-heptanedionato)gadolinium(III) </w:t>
      </w:r>
    </w:p>
    <w:p>
      <w:r>
        <w:t xml:space="preserve"> Safety Data Sheet </w:t>
      </w:r>
    </w:p>
    <w:p>
      <w:r>
        <w:t xml:space="preserve"> </w:t>
      </w:r>
    </w:p>
    <w:p>
      <w:r>
        <w:t xml:space="preserve">Reactivity:  Product hydrolyzes slowly when exposed to water. </w:t>
      </w:r>
    </w:p>
    <w:p>
      <w:r>
        <w:t xml:space="preserve">Chemical Stability:  This product is stable when stored under a dry, inert </w:t>
      </w:r>
    </w:p>
    <w:p>
      <w:r>
        <w:t xml:space="preserve">atmosphere and away from heat. Nitrogen containing less </w:t>
      </w:r>
    </w:p>
    <w:p>
      <w:r>
        <w:t xml:space="preserve">than 5 ppm each moisture and air is recommended.  This </w:t>
      </w:r>
    </w:p>
    <w:p>
      <w:r>
        <w:t xml:space="preserve">product is not sensitive to impact.</w:t>
      </w:r>
    </w:p>
    <w:p>
      <w:r>
        <w:t xml:space="preserve">Conditions to Avoid:  Exposure to water/moisture. </w:t>
      </w:r>
    </w:p>
    <w:p>
      <w:r>
        <w:t xml:space="preserve">Incompatible Materials: Water, compounds containing active hydrogen (alcohols, </w:t>
      </w:r>
    </w:p>
    <w:p>
      <w:r>
        <w:t xml:space="preserve">acids) and strong oxidizing agents.</w:t>
      </w:r>
    </w:p>
    <w:p>
      <w:r>
        <w:t xml:space="preserve">Hazardous Decomposition Products:  Under normal conditions of storage and use, hazardous </w:t>
      </w:r>
    </w:p>
    <w:p>
      <w:r>
        <w:t xml:space="preserve">decomposition products should not be produced.  </w:t>
      </w:r>
    </w:p>
    <w:p>
      <w:r>
        <w:t xml:space="preserve">Hazardous decomposition products formed under fire </w:t>
      </w:r>
    </w:p>
    <w:p>
      <w:r>
        <w:t xml:space="preserve">conditions: irritating fumes, organic acid vapors, carbon </w:t>
      </w:r>
    </w:p>
    <w:p>
      <w:r>
        <w:t xml:space="preserve">oxides (CO</w:t>
      </w:r>
    </w:p>
    <w:p>
      <w:r>
        <w:t xml:space="preserve">x) and gadolinium oxides.  In the event of a </w:t>
      </w:r>
    </w:p>
    <w:p>
      <w:r>
        <w:t xml:space="preserve">fire: see section 5. </w:t>
      </w:r>
    </w:p>
    <w:p>
      <w:r>
        <w:t xml:space="preserve">Possibility of Hazardous Reactions:  Under normal conditions of storage and use, hazardous </w:t>
      </w:r>
    </w:p>
    <w:p>
      <w:r>
        <w:t xml:space="preserve">reactions will not occur. Hazardous reactions or instability </w:t>
      </w:r>
    </w:p>
    <w:p>
      <w:r>
        <w:t xml:space="preserve">may occur under certain conditions of storage or use. </w:t>
      </w:r>
    </w:p>
    <w:p>
      <w:r>
        <w:t xml:space="preserve"> </w:t>
      </w:r>
    </w:p>
    <w:p>
      <w:r>
        <w:t xml:space="preserve">Information on Toxicological Effects  </w:t>
      </w:r>
    </w:p>
    <w:p>
      <w:r>
        <w:t xml:space="preserve">Acute Toxicity : No specific data available.</w:t>
      </w:r>
    </w:p>
    <w:p>
      <w:r>
        <w:t xml:space="preserve">Irritation/Corrosion : Product causes skin irritation and serious eye irritation. </w:t>
      </w:r>
    </w:p>
    <w:p>
      <w:r>
        <w:t xml:space="preserve">Sensitization : No specific data available.</w:t>
      </w:r>
    </w:p>
    <w:p>
      <w:r>
        <w:t xml:space="preserve">Germ Cell Mutagenicity : No effects known.</w:t>
      </w:r>
    </w:p>
    <w:p>
      <w:r>
        <w:t xml:space="preserve">Carcinogenity</w:t>
      </w:r>
    </w:p>
    <w:p>
      <w:r>
        <w:t xml:space="preserve">IARC : No component of this product present at levels greater </w:t>
      </w:r>
    </w:p>
    <w:p>
      <w:r>
        <w:t xml:space="preserve">than 0.1% is identified as probable, possible or </w:t>
      </w:r>
    </w:p>
    <w:p>
      <w:r>
        <w:t xml:space="preserve">confirmed human carcinogen by IARC. </w:t>
      </w:r>
    </w:p>
    <w:p>
      <w:r>
        <w:t xml:space="preserve">ACGIH : No component of this product present at levels greater </w:t>
      </w:r>
    </w:p>
    <w:p>
      <w:r>
        <w:t xml:space="preserve">than 0.1% is identified as probable, possible or </w:t>
      </w:r>
    </w:p>
    <w:p>
      <w:r>
        <w:t xml:space="preserve">confirmed human carcinogen by ACGIH.</w:t>
      </w:r>
    </w:p>
    <w:p>
      <w:r>
        <w:t xml:space="preserve">NTP : No component of this product present at levels greater </w:t>
      </w:r>
    </w:p>
    <w:p>
      <w:r>
        <w:t xml:space="preserve">than 0.1% is identified as probable, possible or </w:t>
      </w:r>
    </w:p>
    <w:p>
      <w:r>
        <w:t xml:space="preserve">confirmed human carcinogen by NTP.</w:t>
      </w:r>
    </w:p>
    <w:p>
      <w:r>
        <w:t xml:space="preserve">OSHA : No component of this product present at levels greater </w:t>
      </w:r>
    </w:p>
    <w:p>
      <w:r>
        <w:t xml:space="preserve">than 0.1% is identified as probable, possible or </w:t>
      </w:r>
    </w:p>
    <w:p>
      <w:r>
        <w:t xml:space="preserve">confirmed human carcinogen by OSHA. </w:t>
      </w:r>
    </w:p>
    <w:p>
      <w:r>
        <w:t xml:space="preserve">Reproductive Toxicity : No specific data available.</w:t>
      </w:r>
    </w:p>
    <w:p>
      <w:r>
        <w:t xml:space="preserve">Teratogenicity : No specific data available.</w:t>
      </w:r>
    </w:p>
    <w:p>
      <w:r>
        <w:t xml:space="preserve">Section 11.  Toxicological Information </w:t>
      </w:r>
    </w:p>
    <w:p>
      <w:r>
        <w:t xml:space="preserve">Section 10.  Stability and Reactivity </w:t>
      </w:r>
    </w:p>
    <w:p>
      <w:r>
        <w:rPr>
          <w:b/>
        </w:rPr>
        <w:t xml:space="preserve">Page 9</w:t>
      </w:r>
    </w:p>
    <w:p>
      <w:r>
        <w:t xml:space="preserve">Ereztech GD8151  Page 9 of 12   Revision: 1.10   </w:t>
      </w:r>
    </w:p>
    <w:p>
      <w:r>
        <w:t xml:space="preserve">  Date of Issue:  4/18/2020</w:t>
      </w:r>
    </w:p>
    <w:p>
      <w:r>
        <w:t xml:space="preserve">Tris(2,2,6,6-tetramethyl-3,5-heptanedionato)gadolinium(III) </w:t>
      </w:r>
    </w:p>
    <w:p>
      <w:r>
        <w:t xml:space="preserve"> Safety Data Sheet </w:t>
      </w:r>
    </w:p>
    <w:p>
      <w:r>
        <w:t xml:space="preserve">Specific Target Organ Toxicity : Respiratory tract irritation. </w:t>
      </w:r>
    </w:p>
    <w:p>
      <w:r>
        <w:t xml:space="preserve">(Single Exposure) </w:t>
      </w:r>
    </w:p>
    <w:p>
      <w:r>
        <w:t xml:space="preserve">Specific Target Organ Toxicity : No specific data available.</w:t>
      </w:r>
    </w:p>
    <w:p>
      <w:r>
        <w:t xml:space="preserve">(Repeated Exposure)  </w:t>
      </w:r>
    </w:p>
    <w:p>
      <w:r>
        <w:t xml:space="preserve">Aspiration Hazard : No specific data available.</w:t>
      </w:r>
    </w:p>
    <w:p>
      <w:r>
        <w:t xml:space="preserve">Information on the Likely : Common routes of exposure: inhalation (failure to </w:t>
      </w:r>
    </w:p>
    <w:p>
      <w:r>
        <w:t xml:space="preserve">Routes of Exposure prevent dust formation), dermal (failure to use skin </w:t>
      </w:r>
    </w:p>
    <w:p>
      <w:r>
        <w:t xml:space="preserve">protection), eye (failure to use safety eyewear). Less </w:t>
      </w:r>
    </w:p>
    <w:p>
      <w:r>
        <w:t xml:space="preserve">common: ingestion (failure to employ recommended </w:t>
      </w:r>
    </w:p>
    <w:p>
      <w:r>
        <w:t xml:space="preserve">hygiene measures (e.g. smoking after handling product </w:t>
      </w:r>
    </w:p>
    <w:p>
      <w:r>
        <w:t xml:space="preserve">without washing hands or using hand protection). </w:t>
      </w:r>
    </w:p>
    <w:p>
      <w:r>
        <w:t xml:space="preserve">Additional Information : To the best of our knowledge, the chemical, physical </w:t>
      </w:r>
    </w:p>
    <w:p>
      <w:r>
        <w:t xml:space="preserve">and toxicological properties of this product have not </w:t>
      </w:r>
    </w:p>
    <w:p>
      <w:r>
        <w:t xml:space="preserve">been thoroughly investigated.</w:t>
      </w:r>
    </w:p>
    <w:p>
      <w:r>
        <w:t xml:space="preserve"> </w:t>
      </w:r>
    </w:p>
    <w:p>
      <w:r>
        <w:t xml:space="preserve">Numerical Measures of Toxicity</w:t>
      </w:r>
    </w:p>
    <w:p>
      <w:r>
        <w:t xml:space="preserve">Toxicity to Fish : No specific data available.</w:t>
      </w:r>
    </w:p>
    <w:p>
      <w:r>
        <w:t xml:space="preserve">Toxicity to Daphnia and Other : No specific data available.  </w:t>
      </w:r>
    </w:p>
    <w:p>
      <w:r>
        <w:t xml:space="preserve">Aquatic Invertebrates     </w:t>
      </w:r>
    </w:p>
    <w:p>
      <w:r>
        <w:t xml:space="preserve">Toxicity to Algae : No specific data available.</w:t>
      </w:r>
    </w:p>
    <w:p>
      <w:r>
        <w:t xml:space="preserve">Persistence and Degradability</w:t>
      </w:r>
    </w:p>
    <w:p>
      <w:r>
        <w:t xml:space="preserve"> Biodegradability : No specific data available.</w:t>
      </w:r>
    </w:p>
    <w:p>
      <w:r>
        <w:t xml:space="preserve">Bioaccumulative Potential : No specific data available. </w:t>
      </w:r>
    </w:p>
    <w:p>
      <w:r>
        <w:t xml:space="preserve">Mobility in Soil : No specific data available.</w:t>
      </w:r>
    </w:p>
    <w:p>
      <w:r>
        <w:t xml:space="preserve">Other Adverse Effects : An environmental hazard cannot be excluded in the </w:t>
      </w:r>
    </w:p>
    <w:p>
      <w:r>
        <w:t xml:space="preserve">event of unprofessional handling or disposal.   </w:t>
      </w:r>
    </w:p>
    <w:p>
      <w:r>
        <w:t xml:space="preserve"> </w:t>
      </w:r>
    </w:p>
    <w:p>
      <w:r>
        <w:t xml:space="preserve">Waste Treatment Methods</w:t>
      </w:r>
    </w:p>
    <w:p>
      <w:r>
        <w:t xml:space="preserve">Product Dispose of in accordance with local, state, and federal </w:t>
      </w:r>
    </w:p>
    <w:p>
      <w:r>
        <w:t xml:space="preserve">regulations.  Refer to 40 CFR 260-299 for complete waste </w:t>
      </w:r>
    </w:p>
    <w:p>
      <w:r>
        <w:t xml:space="preserve">disposal regulations. Consult your local, state, or federal agency </w:t>
      </w:r>
    </w:p>
    <w:p>
      <w:r>
        <w:t xml:space="preserve">before disposing of any chemicals.  </w:t>
      </w:r>
    </w:p>
    <w:p>
      <w:r>
        <w:t xml:space="preserve">Contaminated Packaging Empty containers retain product residue (dust) and can be </w:t>
      </w:r>
    </w:p>
    <w:p>
      <w:r>
        <w:t xml:space="preserve">dangerous. Dispose of as unused product.</w:t>
      </w:r>
    </w:p>
    <w:p>
      <w:r>
        <w:t xml:space="preserve">Section 11.  Toxicological Information </w:t>
      </w:r>
    </w:p>
    <w:p>
      <w:r>
        <w:t xml:space="preserve">Section 13.  Disposal Considerations </w:t>
      </w:r>
    </w:p>
    <w:p>
      <w:r>
        <w:t xml:space="preserve">Section 12.  Ecological Information </w:t>
      </w:r>
    </w:p>
    <w:p>
      <w:r>
        <w:rPr>
          <w:b/>
        </w:rPr>
        <w:t xml:space="preserve">Page 10</w:t>
      </w:r>
    </w:p>
    <w:p>
      <w:r>
        <w:t xml:space="preserve">Ereztech GD8151  Page 10 of 12   Revision: 1.10   </w:t>
      </w:r>
    </w:p>
    <w:p>
      <w:r>
        <w:t xml:space="preserve">  Date of Issue:  4/18/2020</w:t>
      </w:r>
    </w:p>
    <w:p>
      <w:r>
        <w:t xml:space="preserve">Tris(2,2,6,6-tetramethyl-3,5-heptanedionato)gadolinium(III) </w:t>
      </w:r>
    </w:p>
    <w:p>
      <w:r>
        <w:t xml:space="preserve"> Safety Data Sheet </w:t>
      </w:r>
    </w:p>
    <w:p>
      <w:r>
        <w:t xml:space="preserve">DOT IMDG IATA</w:t>
      </w:r>
    </w:p>
    <w:p>
      <w:r>
        <w:t xml:space="preserve">UN Number  Not regulated  Not regulated  Not regulated </w:t>
      </w:r>
    </w:p>
    <w:p>
      <w:r>
        <w:t xml:space="preserve">UN Proper Shipping Name  -  -  - </w:t>
      </w:r>
    </w:p>
    <w:p>
      <w:r>
        <w:t xml:space="preserve">Transport Hazard Classes  -  -  - </w:t>
      </w:r>
    </w:p>
    <w:p>
      <w:r>
        <w:t xml:space="preserve">Packing Group  -  -  - </w:t>
      </w:r>
    </w:p>
    <w:p>
      <w:r>
        <w:t xml:space="preserve">Environmental Hazards  -  -  - </w:t>
      </w:r>
    </w:p>
    <w:p>
      <w:r>
        <w:t xml:space="preserve">Additional Information  -  -  - </w:t>
      </w:r>
    </w:p>
    <w:p>
      <w:r>
        <w:t xml:space="preserve">Special Precautions for User : Transport within user/g182s premises: always transport in closed </w:t>
      </w:r>
    </w:p>
    <w:p>
      <w:r>
        <w:t xml:space="preserve">containers that are upright and secure. Ensure that persons </w:t>
      </w:r>
    </w:p>
    <w:p>
      <w:r>
        <w:t xml:space="preserve">transporting the product know what to do in the event of an </w:t>
      </w:r>
    </w:p>
    <w:p>
      <w:r>
        <w:t xml:space="preserve">accident or spillage.</w:t>
      </w:r>
    </w:p>
    <w:p>
      <w:r>
        <w:t xml:space="preserve">Transporting in Bulk According :   Not applicable.  </w:t>
      </w:r>
    </w:p>
    <w:p>
      <w:r>
        <w:t xml:space="preserve">to Annex II of MARPOL 73/78</w:t>
      </w:r>
    </w:p>
    <w:p>
      <w:r>
        <w:t xml:space="preserve">and the IBC Code </w:t>
      </w:r>
    </w:p>
    <w:p>
      <w:r>
        <w:t xml:space="preserve">TSCA (Toxic Substance Control Act):</w:t>
      </w:r>
    </w:p>
    <w:p>
      <w:r>
        <w:t xml:space="preserve">This product is not listed on the U.S. Toxic Substances Control Act Chemical Inventory (TSCA </w:t>
      </w:r>
    </w:p>
    <w:p>
      <w:r>
        <w:t xml:space="preserve">Inventory).  Use of this product is restricted to research and development only.  This product must </w:t>
      </w:r>
    </w:p>
    <w:p>
      <w:r>
        <w:t xml:space="preserve">be used under the supervision of a technically qualified individual as defined by the TSCA.  This </w:t>
      </w:r>
    </w:p>
    <w:p>
      <w:r>
        <w:t xml:space="preserve">product must not be used for commercial purposes or in formulations for commercial purposes. </w:t>
      </w:r>
    </w:p>
    <w:p>
      <w:r>
        <w:t xml:space="preserve">SARA 302 Components</w:t>
      </w:r>
    </w:p>
    <w:p>
      <w:r>
        <w:t xml:space="preserve">No chemicals in this material are subject to the reporting requirements of SARA Title III, Section </w:t>
      </w:r>
    </w:p>
    <w:p>
      <w:r>
        <w:t xml:space="preserve">302.</w:t>
      </w:r>
    </w:p>
    <w:p>
      <w:r>
        <w:t xml:space="preserve">SARA 313 Components</w:t>
      </w:r>
    </w:p>
    <w:p>
      <w:r>
        <w:t xml:space="preserve">This material does not contain any chemical components with known CAS numbers that exceed the </w:t>
      </w:r>
    </w:p>
    <w:p>
      <w:r>
        <w:t xml:space="preserve">threshold (De Minimis) reporting levels established by SARA Title III, Section 313. </w:t>
      </w:r>
    </w:p>
    <w:p>
      <w:r>
        <w:t xml:space="preserve">SARA 311/312 Hazards</w:t>
      </w:r>
    </w:p>
    <w:p>
      <w:r>
        <w:t xml:space="preserve">Acute Health Hazard (Skin corrosion or irritation; Serious eye damage or eye irritation; Specific </w:t>
      </w:r>
    </w:p>
    <w:p>
      <w:r>
        <w:t xml:space="preserve">Target Organ Toxicity (STOT), single exposure: respiratory irritation). </w:t>
      </w:r>
    </w:p>
    <w:p>
      <w:r>
        <w:t xml:space="preserve">Massachusetts Right to Know Components</w:t>
      </w:r>
    </w:p>
    <w:p>
      <w:r>
        <w:t xml:space="preserve">No components are subject to the Massachusetts Right to Know Act. </w:t>
      </w:r>
    </w:p>
    <w:p>
      <w:r>
        <w:t xml:space="preserve">Pennsylvania Right to Know Components</w:t>
      </w:r>
    </w:p>
    <w:p>
      <w:r>
        <w:t xml:space="preserve">No components are subject to the Pennsylvania Right to Know Act. </w:t>
      </w:r>
    </w:p>
    <w:p>
      <w:r>
        <w:t xml:space="preserve">New Jersey Right to Know Components</w:t>
      </w:r>
    </w:p>
    <w:p>
      <w:r>
        <w:t xml:space="preserve">No components are subject to the New Jersey Right to Know Act.</w:t>
      </w:r>
    </w:p>
    <w:p>
      <w:r>
        <w:t xml:space="preserve">California Proposition 65 Components</w:t>
      </w:r>
    </w:p>
    <w:p>
      <w:r>
        <w:t xml:space="preserve">This product does not contain any chemicals known to State of California to cause cancer, birth </w:t>
      </w:r>
    </w:p>
    <w:p>
      <w:r>
        <w:t xml:space="preserve">defects, or any other reproductive harm. </w:t>
      </w:r>
    </w:p>
    <w:p>
      <w:r>
        <w:t xml:space="preserve">Section 14.  Transport Information </w:t>
      </w:r>
    </w:p>
    <w:p>
      <w:r>
        <w:t xml:space="preserve">Section 15.  Regulatory Information </w:t>
      </w:r>
    </w:p>
    <w:p>
      <w:r>
        <w:rPr>
          <w:b/>
        </w:rPr>
        <w:t xml:space="preserve">Page 11</w:t>
      </w:r>
    </w:p>
    <w:p>
      <w:r>
        <w:t xml:space="preserve">Ereztech GD8151  Page 11 of 12   Revision: 1.10   </w:t>
      </w:r>
    </w:p>
    <w:p>
      <w:r>
        <w:t xml:space="preserve">  Date of Issue:  4/18/2020</w:t>
      </w:r>
    </w:p>
    <w:p>
      <w:r>
        <w:t xml:space="preserve">Tris(2,2,6,6-tetramethyl-3,5-heptanedionato)gadolinium(III) </w:t>
      </w:r>
    </w:p>
    <w:p>
      <w:r>
        <w:t xml:space="preserve"> Safety Data Sheet </w:t>
      </w:r>
    </w:p>
    <w:p>
      <w:r>
        <w:t xml:space="preserve"> </w:t>
      </w:r>
    </w:p>
    <w:p>
      <w:r>
        <w:t xml:space="preserve">National Fire Protection Association (U.S.A.)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Reprinted with permission from NFPA 704-2001, Identification of the Hazards of Materials for </w:t>
      </w:r>
    </w:p>
    <w:p>
      <w:r>
        <w:t xml:space="preserve">Emergency Response Copyright /g1391997, National Fire Protection Association, Quincy, MA 02269. </w:t>
      </w:r>
    </w:p>
    <w:p>
      <w:r>
        <w:t xml:space="preserve">This reprinted material is not the complete and official position of the National Fire Protection </w:t>
      </w:r>
    </w:p>
    <w:p>
      <w:r>
        <w:t xml:space="preserve">Association, on the referenced subject which is represented only by the standard in its entirety. </w:t>
      </w:r>
    </w:p>
    <w:p>
      <w:r>
        <w:t xml:space="preserve"> </w:t>
      </w:r>
    </w:p>
    <w:p>
      <w:r>
        <w:t xml:space="preserve">Copyright /g1392001, National Fire Protection Association, Quincy, MA 02269. This warning system is </w:t>
      </w:r>
    </w:p>
    <w:p>
      <w:r>
        <w:t xml:space="preserve">intended to be interpreted and applied only by properly trained individuals to identify fire, health </w:t>
      </w:r>
    </w:p>
    <w:p>
      <w:r>
        <w:t xml:space="preserve">and reactivity hazards of chemicals. The user is referred to certain limited number of chemicals </w:t>
      </w:r>
    </w:p>
    <w:p>
      <w:r>
        <w:t xml:space="preserve">with recommended classifications in NFPA 49 and NFPA 325, which would be used as a guideline </w:t>
      </w:r>
    </w:p>
    <w:p>
      <w:r>
        <w:t xml:space="preserve">only.  Whether the chemicals are classified by NFPA or not, anyone using the 704 systems to </w:t>
      </w:r>
    </w:p>
    <w:p>
      <w:r>
        <w:t xml:space="preserve">classify chemicals does so at their own risk. </w:t>
      </w:r>
    </w:p>
    <w:p>
      <w:r>
        <w:t xml:space="preserve">HMIS Rating</w:t>
      </w:r>
    </w:p>
    <w:p>
      <w:r>
        <w:t xml:space="preserve">HEALTH 2</w:t>
      </w:r>
    </w:p>
    <w:p>
      <w:r>
        <w:t xml:space="preserve">FLAMMABILITY 0</w:t>
      </w:r>
    </w:p>
    <w:p>
      <w:r>
        <w:t xml:space="preserve">PHYSICAL HAZARD 0</w:t>
      </w:r>
    </w:p>
    <w:p>
      <w:r>
        <w:t xml:space="preserve">History</w:t>
      </w:r>
    </w:p>
    <w:p>
      <w:r>
        <w:t xml:space="preserve">Date of Printing : 4/18/2020</w:t>
      </w:r>
    </w:p>
    <w:p>
      <w:r>
        <w:t xml:space="preserve">Date of Issue/Date of Revision : 4/18/2020</w:t>
      </w:r>
    </w:p>
    <w:p>
      <w:r>
        <w:t xml:space="preserve">Date of Previous Issue : 7/16/18</w:t>
      </w:r>
    </w:p>
    <w:p>
      <w:r>
        <w:t xml:space="preserve">References : None available</w:t>
      </w:r>
    </w:p>
    <w:p>
      <w:r>
        <w:t xml:space="preserve">Abbreviations and Acronyms</w:t>
      </w:r>
    </w:p>
    <w:p>
      <w:r>
        <w:t xml:space="preserve">ACGIH: American Conference of Governmental Industrial Hygienists. </w:t>
      </w:r>
    </w:p>
    <w:p>
      <w:r>
        <w:t xml:space="preserve">ATE: Acute Toxicity Estimate </w:t>
      </w:r>
    </w:p>
    <w:p>
      <w:r>
        <w:t xml:space="preserve">CAS: Chemical Abstracts Service (division of the American Chemical Society). </w:t>
      </w:r>
    </w:p>
    <w:p>
      <w:r>
        <w:t xml:space="preserve">DOT: US Department of Transportation. </w:t>
      </w:r>
    </w:p>
    <w:p>
      <w:r>
        <w:t xml:space="preserve">GHS: Globally Harmonized System of Classification and Labeling of Chemicals. </w:t>
      </w:r>
    </w:p>
    <w:p>
      <w:r>
        <w:t xml:space="preserve">HMIS: Hazardous Materials Identification System. </w:t>
      </w:r>
    </w:p>
    <w:p>
      <w:r>
        <w:t xml:space="preserve">HNOC: Hazards Not Otherwise Classified. </w:t>
      </w:r>
    </w:p>
    <w:p>
      <w:r>
        <w:t xml:space="preserve">IARC: International Agency for Research on Cancer. </w:t>
      </w:r>
    </w:p>
    <w:p>
      <w:r>
        <w:t xml:space="preserve">IATA: International Air Transport Association. </w:t>
      </w:r>
    </w:p>
    <w:p>
      <w:r>
        <w:t xml:space="preserve">Section 16.  Other Information </w:t>
      </w:r>
    </w:p>
    <w:p>
      <w:r>
        <w:t xml:space="preserve"/>
      </w:r>
    </w:p>
    <w:p>
      <w:r>
        <w:rPr>
          <w:b/>
        </w:rPr>
        <w:t xml:space="preserve">Page 12</w:t>
      </w:r>
    </w:p>
    <w:p>
      <w:r>
        <w:t xml:space="preserve">Ereztech GD8151  Page 12 of 12   Revision: 1.10   </w:t>
      </w:r>
    </w:p>
    <w:p>
      <w:r>
        <w:t xml:space="preserve">  Date of Issue:  4/18/2020</w:t>
      </w:r>
    </w:p>
    <w:p>
      <w:r>
        <w:t xml:space="preserve">Tris(2,2,6,6-tetramethyl-3,5-heptanedionato)gadolinium(III) </w:t>
      </w:r>
    </w:p>
    <w:p>
      <w:r>
        <w:t xml:space="preserve"> Safety Data Sheet </w:t>
      </w:r>
    </w:p>
    <w:p>
      <w:r>
        <w:t xml:space="preserve"> </w:t>
      </w:r>
    </w:p>
    <w:p>
      <w:r>
        <w:t xml:space="preserve">Abbreviations and Acronyms (cont.)</w:t>
      </w:r>
    </w:p>
    <w:p>
      <w:r>
        <w:t xml:space="preserve">IDLH: Immediately Dangerous to Life or Health (US National Institute for Occupation Health and </w:t>
      </w:r>
    </w:p>
    <w:p>
      <w:r>
        <w:t xml:space="preserve">Safety (NIOSH)). </w:t>
      </w:r>
    </w:p>
    <w:p>
      <w:r>
        <w:t xml:space="preserve">IMDG: International Maritime Code for Dangerous Goods.</w:t>
      </w:r>
    </w:p>
    <w:p>
      <w:r>
        <w:t xml:space="preserve">NFPA: National Fire Protection Association. </w:t>
      </w:r>
    </w:p>
    <w:p>
      <w:r>
        <w:t xml:space="preserve">NIOSH: National Institute of Occupational Safety and Health. </w:t>
      </w:r>
    </w:p>
    <w:p>
      <w:r>
        <w:t xml:space="preserve">NTP: National Toxicology Program. </w:t>
      </w:r>
    </w:p>
    <w:p>
      <w:r>
        <w:t xml:space="preserve">OSHA: Occupational Safety and Health Administration. </w:t>
      </w:r>
    </w:p>
    <w:p>
      <w:r>
        <w:t xml:space="preserve">PEL:  Permissible Exposure Limits. </w:t>
      </w:r>
    </w:p>
    <w:p>
      <w:r>
        <w:t xml:space="preserve">REL:  Recommended Exposure Limits. </w:t>
      </w:r>
    </w:p>
    <w:p>
      <w:r>
        <w:t xml:space="preserve">SARA: Superfund Amendments and Reauthorization Act. </w:t>
      </w:r>
    </w:p>
    <w:p>
      <w:r>
        <w:t xml:space="preserve">STOT: Specific Target Organ Toxicity. </w:t>
      </w:r>
    </w:p>
    <w:p>
      <w:r>
        <w:t xml:space="preserve">TLV:  Threshold Limit Values (ACGIH). </w:t>
      </w:r>
    </w:p>
    <w:p>
      <w:r>
        <w:t xml:space="preserve">TWA:  Time Weighted Average.   </w:t>
      </w:r>
    </w:p>
    <w:p>
      <w:r>
        <w:t xml:space="preserve">VOC: Volatile Organic Compound.</w:t>
      </w:r>
    </w:p>
    <w:p>
      <w:r>
        <w:t xml:space="preserve">  </w:t>
      </w:r>
    </w:p>
    <w:p>
      <w:r>
        <w:t xml:space="preserve">Disclaimer</w:t>
      </w:r>
    </w:p>
    <w:p>
      <w:r>
        <w:t xml:space="preserve">The information herein is believed to be accurate and is presented in good faith; however, no </w:t>
      </w:r>
    </w:p>
    <w:p>
      <w:r>
        <w:t xml:space="preserve">warranties or representations are made by Ereztech LLC regarding the accuracy or </w:t>
      </w:r>
    </w:p>
    <w:p>
      <w:r>
        <w:t xml:space="preserve">completeness of the information. Ereztech LLC shall not be liable for any damages resulting </w:t>
      </w:r>
    </w:p>
    <w:p>
      <w:r>
        <w:t xml:space="preserve">from the handling, or from the contact with the above product.</w:t>
      </w:r>
    </w:p>
    <w:p>
      <w:r>
        <w:t xml:space="preserve">Final determination of suitability of any material is the sole responsibility of the user. All </w:t>
      </w:r>
    </w:p>
    <w:p>
      <w:r>
        <w:t xml:space="preserve">materials may present unknown hazards and should be used with caution. Although certain </w:t>
      </w:r>
    </w:p>
    <w:p>
      <w:r>
        <w:t xml:space="preserve">hazards are described herein, we cannot guarantee that these are the only hazards that exist. </w:t>
      </w:r>
    </w:p>
    <w:p>
      <w:r>
        <w:t xml:space="preserve">Section 16.  Other Information </w:t>
      </w:r>
    </w:p>
    <w:sectPr>
      <w:pgSz w:w="11906" w:h="16838"/>
      <w:pgMar w:top="1134" w:right="1134" w:bottom="1134" w:left="1134"/>
    </w:sectPr>
  </w:body>
</w:document>
</file>