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Tris(2,2,6,6-tetramethyl-3,5-heptanedionato)lutetium(III), 99% (99.9+%-Lu) (REO) [Lu(TMHD) 71-1080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https://resds.com/document/tris-2-2-6-6-tetramethyl-3-5-heptanedionato-lutetium-iii-99-99-9-lu-reo-lu-tmhd-sds-strem-chemicals-en-4e791063a5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30.07.2016                                                                     Revision: 30.07.2016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Tris(2,2,6,6-tetramethyl-3,5-heptanedionato)lutetium(III), 99% (99.9+%-Lu) (REO) [Lu(TMHD)</w:t>
      </w:r>
    </w:p>
    <w:p>
      <w:r>
        <w:t xml:space="preserve">                                  3]</w:t>
      </w:r>
    </w:p>
    <w:p>
      <w:r>
        <w:t xml:space="preserve"/>
      </w:r>
    </w:p>
    <w:p>
      <w:r>
        <w:t xml:space="preserve">                                · Item number: 71-1080</w:t>
      </w:r>
    </w:p>
    <w:p>
      <w:r>
        <w:t xml:space="preserve">                                · CAS Number:</w:t>
      </w:r>
    </w:p>
    <w:p>
      <w:r>
        <w:t xml:space="preserve">                  15492-45-2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P261             Avoid breathing dust/fume/gas/mist/vapours/spray.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P304+P340      IF INHALED: Remove victim to fresh air and keep at rest in a position comfortable for</w:t>
      </w:r>
    </w:p>
    <w:p>
      <w:r>
        <w:t xml:space="preserve">                                       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30.07.2016                                                                     Revision: 30.07.2016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P312              Call a POISON CENTER or doctor/physician if you feel unwell.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15492-45-2 Tris(2,2,6,6-tetramethyl-3,5-heptanedionato)lutetium(III),</w:t>
      </w:r>
    </w:p>
    <w:p>
      <w:r>
        <w:t xml:space="preserve">             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powder or water spray. Fight larger fires with water spray or alcohol resistant foam.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Do not allow to enter sewers/ surface or ground water.</w:t>
      </w:r>
    </w:p>
    <w:p>
      <w:r>
        <w:t xml:space="preserve">                                · 6.3 Methods and material for containment and cleaning up: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Ensure good ventilation/exhaustion at the workplace.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30.07.2016                                                                     Revision: 30.07.2016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skin.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Colour:                            Whitish</w:t>
      </w:r>
    </w:p>
    <w:p>
      <w:r>
        <w:t xml:space="preserve">                                · Odour:                             Odourless</w:t>
      </w:r>
    </w:p>
    <w:p>
      <w:r>
        <w:t xml:space="preserve">                                · Odour threshold: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30.07.2016                                                                     Revision: 30.07.2016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Self-igniting: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Vapour density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(EC)                           0.00 %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9.2 Other information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30.07.2016                                                                     Revision: 30.07.2016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</w:t>
      </w:r>
    </w:p>
    <w:p>
      <w:r>
        <w:t xml:space="preserve">                 Water hazard class 1 (German Regulation) (Self-assessment): slightly hazardous for water</w:t>
      </w:r>
    </w:p>
    <w:p>
      <w:r>
        <w:t xml:space="preserve">              Do not allow undiluted product or large quantities of it to reach ground water, water course or sewage system.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30.07.2016                                                                     Revision: 30.07.2016</w:t>
      </w:r>
    </w:p>
    <w:p>
      <w:r>
        <w:t xml:space="preserve"/>
      </w:r>
    </w:p>
    <w:p>
      <w:r>
        <w:t xml:space="preserve">              Trade name: Tris(2,2,6,6-tetramethyl-3,5-heptanedionato)lutetium(III), 99% (99.9+%-Lu) (REO) [Lu(TMHD)3]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/>
      </w:r>
    </w:p>
    <w:p>
      <w:r>
        <w:t xml:space="preserve">                                · National regulations:</w:t>
      </w:r>
    </w:p>
    <w:p>
      <w:r>
        <w:t xml:space="preserve"/>
      </w:r>
    </w:p>
    <w:p>
      <w:r>
        <w:t xml:space="preserve">                                · Waterhazard class: Water hazard class 1 (Self-assessment): slightly hazardous for water.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MSDS: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corrosion/irritation, Hazard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sectPr>
      <w:pgSz w:w="11906" w:h="16838"/>
      <w:pgMar w:top="1134" w:right="1134" w:bottom="1134" w:left="1134"/>
    </w:sectPr>
  </w:body>
</w:document>
</file>