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Tris(6,6,7,7,8,8,8-heptafluoro-2,2-dimethyl-3,5-octanedionate)praseodymium(III), 99% (99.9%- 93-5920 SDS</w:t>
      </w:r>
    </w:p>
    <w:p>
      <w:r>
        <w:t xml:space="preserve">Publisher: Strem Chemicals, Inc.</w:t>
      </w:r>
    </w:p>
    <w:p>
      <w:r>
        <w:t xml:space="preserve">Source: https://resds.com/document/tris-6-6-7-7-8-8-8-heptafluoro-2-2-dimethyl-3-5-octanedionate-praseodymium-iii-99-99-9-strem-en-1ca7d8fcec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Tris(6,6,7,7,8,8,8-heptafluoro-2,2-dimethyl-3,5-octanedionate)praseodymium(III), 99% (99.9%-</w:t>
      </w:r>
    </w:p>
    <w:p>
      <w:r>
        <w:t xml:space="preserve">                               Pr) (REO) [Pr(FOD)3]</w:t>
      </w:r>
    </w:p>
    <w:p>
      <w:r>
        <w:t xml:space="preserve"/>
      </w:r>
    </w:p>
    <w:p>
      <w:r>
        <w:t xml:space="preserve">                                · Item number: 93-5920</w:t>
      </w:r>
    </w:p>
    <w:p>
      <w:r>
        <w:t xml:space="preserve">                                · CAS Number:</w:t>
      </w:r>
    </w:p>
    <w:p>
      <w:r>
        <w:t xml:space="preserve">                  17978-77-7</w:t>
      </w:r>
    </w:p>
    <w:p>
      <w:r>
        <w:t xml:space="preserve">                                · EC number:</w:t>
      </w:r>
    </w:p>
    <w:p>
      <w:r>
        <w:t xml:space="preserve">                  241-902-6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>                 The substance is not classified according to the Globally Harmonized System (GHS).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 not applicable</w:t>
      </w:r>
    </w:p>
    <w:p>
      <w:r>
        <w:t xml:space="preserve">                                · Hazard pictograms not applicable</w:t>
      </w:r>
    </w:p>
    <w:p>
      <w:r>
        <w:t xml:space="preserve">                                · Signal word not applicable</w:t>
      </w:r>
    </w:p>
    <w:p>
      <w:r>
        <w:t xml:space="preserve">                                · Hazard statements not applicable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0</w:t>
      </w:r>
    </w:p>
    <w:p>
      <w:r>
        <w:t xml:space="preserve">             0      Fire = 0</w:t>
      </w:r>
    </w:p>
    <w:p>
      <w:r>
        <w:t xml:space="preserve">           0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0  Health = 0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Tris(6,6,7,7,8,8,8-heptafluoro-2,2-dimethyl-3,5-octanedionate)praseodymium(III), 99% (99.9%-Pr)</w:t>
      </w:r>
    </w:p>
    <w:p>
      <w:r>
        <w:t xml:space="preserve">                       (REO) [Pr(FOD)3]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17978-77-7 tris(6,6,7,7,8,8,8-heptafluoro-2,2-dimethyloctane-3,5-</w:t>
      </w:r>
    </w:p>
    <w:p>
      <w:r>
        <w:t xml:space="preserve">                   dionato-O,O')praseodymium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241-902-6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General information: No special measures required.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Tris(6,6,7,7,8,8,8-heptafluoro-2,2-dimethyl-3,5-octanedionate)praseodymium(III), 99% (99.9%-Pr)</w:t>
      </w:r>
    </w:p>
    <w:p>
      <w:r>
        <w:t xml:space="preserve">                       (REO) [Pr(FOD)3]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PAC-2: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No special measures required.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None.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 The usual precautionary measures for handling chemicals should be followed.</w:t>
      </w:r>
    </w:p>
    <w:p>
      <w:r>
        <w:t xml:space="preserve">                                · Breathing equipment: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Tris(6,6,7,7,8,8,8-heptafluoro-2,2-dimethyl-3,5-octanedionate)praseodymium(III), 99% (99.9%-Pr)</w:t>
      </w:r>
    </w:p>
    <w:p>
      <w:r>
        <w:t xml:space="preserve">                       (REO) [Pr(FOD)3]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Powder</w:t>
      </w:r>
    </w:p>
    <w:p>
      <w:r>
        <w:t xml:space="preserve">                     Color:                              Light green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215-219 °C (419-426 °F)</w:t>
      </w:r>
    </w:p>
    <w:p>
      <w:r>
        <w:t xml:space="preserve">                     Boiling point/Boiling range:        130 °C (266 °F)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Product is not flammable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130 hPa (98 mm Hg)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Tris(6,6,7,7,8,8,8-heptafluoro-2,2-dimethyl-3,5-octanedionate)praseodymium(III), 99% (99.9%-Pr)</w:t>
      </w:r>
    </w:p>
    <w:p>
      <w:r>
        <w:t xml:space="preserve">                       (REO) [Pr(FOD)3]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No irritant effect.</w:t>
      </w:r>
    </w:p>
    <w:p>
      <w:r>
        <w:t xml:space="preserve">                                · on the eye: No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>               When used and handled according to specifications, the product does not have any harmful effects according to</w:t>
      </w:r>
    </w:p>
    <w:p>
      <w:r>
        <w:t xml:space="preserve">                  our experience and the information provided to us.</w:t>
      </w:r>
    </w:p>
    <w:p>
      <w:r>
        <w:t xml:space="preserve">                 The substance is not subject to classification.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Tris(6,6,7,7,8,8,8-heptafluoro-2,2-dimethyl-3,5-octanedionate)praseodymium(III), 99% (99.9%-Pr)</w:t>
      </w:r>
    </w:p>
    <w:p>
      <w:r>
        <w:t xml:space="preserve">                       (REO) [Pr(FOD)3]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Tris(6,6,7,7,8,8,8-heptafluoro-2,2-dimethyl-3,5-octanedionate)praseodymium(III), 99% (99.9%-Pr)</w:t>
      </w:r>
    </w:p>
    <w:p>
      <w:r>
        <w:t xml:space="preserve">                       (REO) [Pr(FOD)3]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 not applicable</w:t>
      </w:r>
    </w:p>
    <w:p>
      <w:r>
        <w:t xml:space="preserve">                                · Hazard pictograms not applicable</w:t>
      </w:r>
    </w:p>
    <w:p>
      <w:r>
        <w:t xml:space="preserve">                                · Signal word not applicable</w:t>
      </w:r>
    </w:p>
    <w:p>
      <w:r>
        <w:t xml:space="preserve">                                · Hazard statements not applicable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07/21/2021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