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Tris(n-butylcyclopentadienyl)erbium(III) (99.9%-Er) (REO) 68-7000 SDS</w:t>
      </w:r>
    </w:p>
    <w:p>
      <w:r>
        <w:t xml:space="preserve">Publisher: Strem Chemicals, Inc.</w:t>
      </w:r>
    </w:p>
    <w:p>
      <w:r>
        <w:t xml:space="preserve">Source: https://resds.com/document/tris-n-butylcyclopentadienyl-erbium-iii-99-9-er-reo-sds-strem-chemicals-de-0fe45aa0cd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Tris(n-butylcyclopentadienyl)erbium(III) (99.9%-Er) (REO)</w:t>
      </w:r>
    </w:p>
    <w:p>
      <w:r>
        <w:t xml:space="preserve"/>
      </w:r>
    </w:p>
    <w:p>
      <w:r>
        <w:t xml:space="preserve">                                · Artikelnummer: 68-7000</w:t>
      </w:r>
    </w:p>
    <w:p>
      <w:r>
        <w:t xml:space="preserve">                                · CAS-Nummer:</w:t>
      </w:r>
    </w:p>
    <w:p>
      <w:r>
        <w:t xml:space="preserve">                  153608-51-6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153608-51-6 Tris(n-butylcyclopentadienyl)erbium (99.9%-Er) (REO)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Tris(n-butylcyclopentadienyl)erbium(III)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Mit flüssigkeitsbindendem Material (Sand, Kieselgur, Säurebinder, Universalbinder, Sägemehl) aufnehmen.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Keine besonderen Maßnahmen erforderlich.</w:t>
      </w:r>
    </w:p>
    <w:p>
      <w:r>
        <w:t xml:space="preserve">                    Behälter mit Vorsicht öffnen und handhaben.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Tris(n-butylcyclopentadienyl)erbium(III)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Beim Umfüllen Schutzbrille empfehlenswert.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Flüssigkeit</w:t>
      </w:r>
    </w:p>
    <w:p>
      <w:r>
        <w:t xml:space="preserve">                   Farbe:                                Hellorangefarben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bestimmt.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240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Tris(n-butylcyclopentadienyl)erbium(III)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bestimmt.</w:t>
      </w:r>
    </w:p>
    <w:p>
      <w:r>
        <w:t xml:space="preserve"/>
      </w:r>
    </w:p>
    <w:p>
      <w:r>
        <w:t xml:space="preserve">                                · Dichte bei 20 °C:                        1,309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bestimmt.</w:t>
      </w:r>
    </w:p>
    <w:p>
      <w:r>
        <w:t xml:space="preserve">                                · Verdampfungsgeschwindigkeit            Nicht bestimmt.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Nicht bzw. wenig mischbar.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bestimmt.</w:t>
      </w:r>
    </w:p>
    <w:p>
      <w:r>
        <w:t xml:space="preserve">                    Kinematisch:                          Nicht bestimmt.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Tris(n-butylcyclopentadienyl)erbium(III)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Tris(n-butylcyclopentadienyl)erbium(III)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