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Tungsten-183 SDS</w:t>
      </w:r>
    </w:p>
    <w:p>
      <w:r>
        <w:t xml:space="preserve">Publisher: Neonest AB</w:t>
      </w:r>
    </w:p>
    <w:p>
      <w:r>
        <w:t xml:space="preserve">Source: https://resds.com/document/tungsten-183-isotope-sds-w-183-183w-tungsten-oxide-enriched-tungsten-oxide-34303ee1a8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Oxide, Enriched Tungsten. </w:t>
      </w:r>
    </w:p>
    <w:p>
      <w:r>
        <w:t xml:space="preserve">Molecular weight:   231.85 </w:t>
      </w:r>
    </w:p>
    <w:p>
      <w:r>
        <w:t xml:space="preserve">Chemical formula:   WO 3 </w:t>
      </w:r>
    </w:p>
    <w:p>
      <w:r>
        <w:t xml:space="preserve">Synonyms:   C.I. 77901; Tungsten Blue; Tungsten trioxide; Tungstic acid; Tungstic anhydride; Tungstic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Tungsten trioxide </w:t>
      </w:r>
    </w:p>
    <w:p>
      <w:r>
        <w:t xml:space="preserve">1314-35-8 </w:t>
      </w:r>
    </w:p>
    <w:p>
      <w:r>
        <w:t xml:space="preserve">231.85   &gt;99%   Not Classified. 215-231-4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is irritating to mucous membranes and upper respiratory tract; may be harmful if inhaled.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spray;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respirator, chemical safety goggles, rubber boots and heavy rubber gloves. Avoid raising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eyes, skin and clothing. Avoid prolonged or</w:t>
      </w:r>
    </w:p>
    <w:p>
      <w:r>
        <w:t xml:space="preserve">repeated exposure.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5 mg(W)/m 3 </w:t>
      </w:r>
    </w:p>
    <w:p>
      <w:r>
        <w:t xml:space="preserve">STEL   10 mg(W)/m 3 </w:t>
      </w:r>
    </w:p>
    <w:p>
      <w:r>
        <w:t xml:space="preserve">USA   MSHA Standard-air   TWA   5 mg(W)/m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5 mg(W)/m 3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</w:t>
      </w:r>
    </w:p>
    <w:p>
      <w:r>
        <w:rPr>
          <w:b/>
        </w:rPr>
        <w:t xml:space="preserve">Page 4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4/9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231.85 </w:t>
      </w:r>
    </w:p>
    <w:p>
      <w:r>
        <w:t xml:space="preserve">pH (concentration):   6.1 </w:t>
      </w:r>
    </w:p>
    <w:p>
      <w:r>
        <w:t xml:space="preserve">Melting point/range (° C):   1470-1475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7.16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Tungsten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1059 mg/kg</w:t>
      </w:r>
    </w:p>
    <w:p>
      <w:r>
        <w:rPr>
          <w:b/>
        </w:rPr>
        <w:t xml:space="preserve">Page 5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  12: Ecological Information </w:t>
      </w:r>
    </w:p>
    <w:p>
      <w:r>
        <w:t xml:space="preserve">Toxicity: </w:t>
      </w:r>
    </w:p>
    <w:p>
      <w:r>
        <w:t xml:space="preserve">Toxicity to Fish (OECD Test Guideline 203): </w:t>
      </w:r>
    </w:p>
    <w:p>
      <w:r>
        <w:t xml:space="preserve">Static test LC0 - Danio rerio (zebra fish) - &gt;= 5.25 mg/l - 96 h </w:t>
      </w:r>
    </w:p>
    <w:p>
      <w:r>
        <w:t xml:space="preserve">Toxicity to Daphnia and other Aquatic Invertebrates (OECD Test Guideline 202): </w:t>
      </w:r>
    </w:p>
    <w:p>
      <w:r>
        <w:t xml:space="preserve">Immobilization EC0 - Daphnia magna (Water flea) - &gt;= 2.6 mg/l - 48 h </w:t>
      </w:r>
    </w:p>
    <w:p>
      <w:r>
        <w:t xml:space="preserve">Toxicity to Algae: </w:t>
      </w:r>
    </w:p>
    <w:p>
      <w:r>
        <w:t xml:space="preserve">Growth inhibition EC0 - Desmodesmus subspicatus (green algae) - &gt;= 1 mg/l - 72 h (OECD Test Guideline 201) </w:t>
      </w:r>
    </w:p>
    <w:p>
      <w:r>
        <w:t xml:space="preserve">Toxicity to Bacteria: </w:t>
      </w:r>
    </w:p>
    <w:p>
      <w:r>
        <w:t xml:space="preserve">Respiration inhibition EC50 - Sludge Treatment - &gt; 10,000 mg/l - 3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6/9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Xn </w:t>
      </w:r>
    </w:p>
    <w:p>
      <w:r>
        <w:t xml:space="preserve">Indication of Danger:   Harmful. </w:t>
      </w:r>
    </w:p>
    <w:p>
      <w:r>
        <w:t xml:space="preserve">R:   22-36/37/38 </w:t>
      </w:r>
    </w:p>
    <w:p>
      <w:r>
        <w:t xml:space="preserve">Risk Statements:   Harmful if swallowed. Irritating to eyes, respiratory system and skin. </w:t>
      </w:r>
    </w:p>
    <w:p>
      <w:r>
        <w:t xml:space="preserve">S:   26-36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Classification and Label Text </w:t>
      </w:r>
    </w:p>
    <w:p>
      <w:r>
        <w:t xml:space="preserve">Indication of Danger:   Harmful. </w:t>
      </w:r>
    </w:p>
    <w:p>
      <w:r>
        <w:t xml:space="preserve">Risk Statements:   Harmful if swallowed; irritating to eyes, respiratory system and skin.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Statements:   Target organ(s): Lungs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Yes. </w:t>
      </w:r>
    </w:p>
    <w:p>
      <w:r>
        <w:t xml:space="preserve">NDSL:   No. </w:t>
      </w:r>
    </w:p>
    <w:p>
      <w:r>
        <w:t xml:space="preserve">SARA 311/312 Hazards: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Tungsten trioxide </w:t>
      </w:r>
    </w:p>
    <w:p>
      <w:r>
        <w:t xml:space="preserve">New Jersey Right to Know Components:   Tungsten trioxide / CAS No. 1314-35-8</w:t>
      </w:r>
    </w:p>
    <w:p>
      <w:r>
        <w:rPr>
          <w:b/>
        </w:rPr>
        <w:t xml:space="preserve">Page 8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8/9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</w:t>
      </w:r>
    </w:p>
    <w:p>
      <w:r>
        <w:rPr>
          <w:b/>
        </w:rPr>
        <w:t xml:space="preserve">Page 9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9/9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