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Ytterbium-172 SDS</w:t>
      </w:r>
    </w:p>
    <w:p>
      <w:r>
        <w:t xml:space="preserve">Publisher: Neonest AB</w:t>
      </w:r>
    </w:p>
    <w:p>
      <w:r>
        <w:t xml:space="preserve">Source: https://resds.com/document/ytterbium-172-sds-yb-172-35bd9f4fe4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    Enriched Ytterbium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5-March-2015</w:t>
      </w:r>
    </w:p>
    <w:p>
      <w:r>
        <w:t xml:space="preserve">                                                                                  Revision Date: 31-Aug-2019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Ytterbium Oxide, Enriched Ytterbium.</w:t>
      </w:r>
    </w:p>
    <w:p>
      <w:r>
        <w:t xml:space="preserve">Molecular weight: 394.08</w:t>
      </w:r>
    </w:p>
    <w:p>
      <w:r>
        <w:t xml:space="preserve">Chemical formula: Yb2O3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Not classified as hazardous.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 https://www.buyisotope.com                      Page 1/9</w:t>
      </w:r>
    </w:p>
    <w:p>
      <w:r>
        <w:rPr>
          <w:b/>
        </w:rPr>
        <w:t xml:space="preserve">Page 2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      Enriched Ytterbium Oxide</w:t>
      </w:r>
    </w:p>
    <w:p>
      <w:r>
        <w:t xml:space="preserve">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First Print Date: 5-March-2015</w:t>
      </w:r>
    </w:p>
    <w:p>
      <w:r>
        <w:t xml:space="preserve">                                                                                    Revision Date: 31-Aug-2019</w:t>
      </w:r>
    </w:p>
    <w:p>
      <w:r>
        <w:t xml:space="preserve">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   Molecular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   weight          % by weight                EC1272/2008</w:t>
      </w:r>
    </w:p>
    <w:p>
      <w:r>
        <w:t xml:space="preserve">                                           1314-37-0</w:t>
      </w:r>
    </w:p>
    <w:p>
      <w:r>
        <w:t xml:space="preserve"> Ytterbium (III) oxide                                             394.08              &gt;99%                  Not Classified.</w:t>
      </w:r>
    </w:p>
    <w:p>
      <w:r>
        <w:t xml:space="preserve">                                           215-234-0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inhaled, remove to fresh air. If not breathing, give artificial respiration. If breathing is difficult,</w:t>
      </w:r>
    </w:p>
    <w:p>
      <w:r>
        <w:t xml:space="preserve">give oxygen.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In case of contact, immediately flush eyes with copious amounts of water for at least 15</w:t>
      </w:r>
    </w:p>
    <w:p>
      <w:r>
        <w:t xml:space="preserve">minutes.</w:t>
      </w:r>
    </w:p>
    <w:p>
      <w:r>
        <w:t xml:space="preserve">In case of ingestion: If swallowed, wash out mouth with water,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Material is irritating to mucous membranes and upper respiratory tract; may be harmful if inhaled.</w:t>
      </w:r>
    </w:p>
    <w:p>
      <w:r>
        <w:t xml:space="preserve">Eyes: Causes eye irritation.</w:t>
      </w:r>
    </w:p>
    <w:p>
      <w:r>
        <w:t xml:space="preserve">Skin contact: Causes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Water spray, carbon dioxide, dry chemical powder, or appropriate foam.</w:t>
      </w:r>
    </w:p>
    <w:p>
      <w:r>
        <w:t xml:space="preserve">Unsuitable extinguishing media: None known.</w:t>
      </w:r>
    </w:p>
    <w:p>
      <w:r>
        <w:t xml:space="preserve">Special hazards arising from the mixture: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    https://www.buyisotope.com    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respirator, chemical safety goggles, rubber boots, and heavy rubber gloves. Avoid dust</w:t>
      </w:r>
    </w:p>
    <w:p>
      <w:r>
        <w:t xml:space="preserve">formation. Avoid breathing vapours, mist or gas. Ensure adequate ventilation. Evacuate personnel to safe areas.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Do not breathe dust. Avoid contact with eyes, skin and clothing. Avoid prolonged or</w:t>
      </w:r>
    </w:p>
    <w:p>
      <w:r>
        <w:t xml:space="preserve">repeated exposure. Provide appropriate exhaust ventilation at places where dust is formed.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container tightly closed in a dry and well-ventilated place.</w:t>
      </w:r>
    </w:p>
    <w:p>
      <w:r>
        <w:t xml:space="preserve">Incompatible Materials: Absorbs carbon dioxide from air. Air-sensitive. Hygroscopic.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bath.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ANSI-approved chemical goggles. Maintain eye wash fountain and quick-drench facilities in work</w:t>
      </w:r>
    </w:p>
    <w:p>
      <w:r>
        <w:t xml:space="preserve">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Not necessary under normal conditions of use.</w:t>
      </w:r>
    </w:p>
    <w:p>
      <w:r>
        <w:t xml:space="preserve">Respiratory protection: Use a NIOSH-approved dust respirator.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3/9</w:t>
      </w:r>
    </w:p>
    <w:p>
      <w:r>
        <w:rPr>
          <w:b/>
        </w:rPr>
        <w:t xml:space="preserve">Page 4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   Enriched Ytterbium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5-March-2015</w:t>
      </w:r>
    </w:p>
    <w:p>
      <w:r>
        <w:t xml:space="preserve">                                                                                 Revision Date: 31-Aug-2019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White.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394.08</w:t>
      </w:r>
    </w:p>
    <w:p>
      <w:r>
        <w:t xml:space="preserve">pH (concentration): No data available.</w:t>
      </w:r>
    </w:p>
    <w:p>
      <w:r>
        <w:t xml:space="preserve">Melting point/range (°C): 824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9.17 g/cm3</w:t>
      </w:r>
    </w:p>
    <w:p>
      <w:r>
        <w:t xml:space="preserve">Water solubility (g/L) at 20 °C: No data available.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Protect from moisture.</w:t>
      </w:r>
    </w:p>
    <w:p>
      <w:r>
        <w:t xml:space="preserve">Incompatible materials: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Not classified based on available information.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   Page 4/9</w:t>
      </w:r>
    </w:p>
    <w:p>
      <w:r>
        <w:rPr>
          <w:b/>
        </w:rPr>
        <w:t xml:space="preserve">Page 5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probable, possible</w:t>
      </w:r>
    </w:p>
    <w:p>
      <w:r>
        <w:t xml:space="preserve">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5/9</w:t>
      </w:r>
    </w:p>
    <w:p>
      <w:r>
        <w:rPr>
          <w:b/>
        </w:rPr>
        <w:t xml:space="preserve">Page 6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6/9</w:t>
      </w:r>
    </w:p>
    <w:p>
      <w:r>
        <w:rPr>
          <w:b/>
        </w:rPr>
        <w:t xml:space="preserve">Page 7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Acute Health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Ytterbium (III) oxide / CAS No. 1314-37-0</w:t>
      </w:r>
    </w:p>
    <w:p>
      <w:r>
        <w:t xml:space="preserve">New Jersey Right to Know Components: Ytterbium (III) oxide / CAS No. 1314-37-0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7/9</w:t>
      </w:r>
    </w:p>
    <w:p>
      <w:r>
        <w:rPr>
          <w:b/>
        </w:rPr>
        <w:t xml:space="preserve">Page 8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8/9</w:t>
      </w:r>
    </w:p>
    <w:p>
      <w:r>
        <w:rPr>
          <w:b/>
        </w:rPr>
        <w:t xml:space="preserve">Page 9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9/9</w:t>
      </w:r>
    </w:p>
    <w:sectPr>
      <w:pgSz w:w="11906" w:h="16838"/>
      <w:pgMar w:top="1134" w:right="1134" w:bottom="1134" w:left="1134"/>
    </w:sectPr>
  </w:body>
</w:document>
</file>