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(III) acetate hydrate 3789 SDS</w:t>
      </w:r>
    </w:p>
    <w:p>
      <w:r>
        <w:t xml:space="preserve">Publisher: ProChem, Inc.</w:t>
      </w:r>
    </w:p>
    <w:p>
      <w:r>
        <w:t xml:space="preserve">Source: https://resds.com/document/ytterbium-iii-acetate-hydrate-prochem-en-9e63ee3ddd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 Ytterbium (III) acetate hydrate</w:t>
      </w:r>
    </w:p>
    <w:p>
      <w:r>
        <w:t xml:space="preserve"/>
      </w:r>
    </w:p>
    <w:p>
      <w:r>
        <w:t xml:space="preserve">PRODUCT NO:       3789</w:t>
      </w:r>
    </w:p>
    <w:p>
      <w:r>
        <w:t xml:space="preserve"/>
      </w:r>
    </w:p>
    <w:p>
      <w:r>
        <w:t xml:space="preserve">CAS NO:             15280-58-7</w:t>
      </w:r>
    </w:p>
    <w:p>
      <w:r>
        <w:t xml:space="preserve"/>
      </w:r>
    </w:p>
    <w:p>
      <w:r>
        <w:t xml:space="preserve">SYNONYMS:           Acetic acid, ytterbium (+3) salt, hydrate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61109 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Causes slight to mild irritation of the eyes.</w:t>
      </w:r>
    </w:p>
    <w:p>
      <w:r>
        <w:t xml:space="preserve">SKIN CONTACT: Causes slight to mild irritation of the skin.</w:t>
      </w:r>
    </w:p>
    <w:p>
      <w:r>
        <w:t xml:space="preserve">INHALATION:  Irritating to the nose, mucous membranes, and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/>
      </w:r>
    </w:p>
    <w:p>
      <w:r>
        <w:t xml:space="preserve">Formula:  Yb(OOCCH3)3 !XH2O</w:t>
      </w:r>
    </w:p>
    <w:p>
      <w:r>
        <w:t xml:space="preserve"/>
      </w:r>
    </w:p>
    <w:p>
      <w:r>
        <w:t xml:space="preserve">Molecular Weight: 350.16 (anhy.)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CAS#     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Ytterbium (III) acetate hydrate              15280-58-7                   100               No data                   No data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ACETATE HYDRATE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the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attention immediately. Keep the victim calm. Give the victim water (only if conscious).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Carbon dioxide, dry powder, or foam.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Carbon oxides and ytterbium oxide.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Avoid dust formation. Avoid breathing dust, vapors, mist, 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Provide appropriate exhaust ventilation at places where dust is formed.</w:t>
      </w:r>
    </w:p>
    <w:p>
      <w:r>
        <w:t xml:space="preserve">CONDITIONS FOR SAFE STORAGE: Keep container tightly closed in a dry and well-ventilated place.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chemicals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MELTING POINT: No data available</w:t>
      </w:r>
    </w:p>
    <w:p>
      <w:r>
        <w:t xml:space="preserve">BOILING POINT: No data available</w:t>
      </w:r>
    </w:p>
    <w:p>
      <w:r>
        <w:t xml:space="preserve">MOLECULAR WEIGHT: 350.16 (anhy.)</w:t>
      </w:r>
    </w:p>
    <w:p>
      <w:r>
        <w:t xml:space="preserve">ODOR: Odorless</w:t>
      </w:r>
    </w:p>
    <w:p>
      <w:r>
        <w:t xml:space="preserve">SPECIFIC GRAVITY: 2.09</w:t>
      </w:r>
    </w:p>
    <w:p>
      <w:r>
        <w:t xml:space="preserve">VAPOR PRESSURE: Not applicable</w:t>
      </w:r>
    </w:p>
    <w:p>
      <w:r>
        <w:t xml:space="preserve">SOLUBILITY IN WATER: Very soluble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ACETATE HYDRATE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 under normal conditions.</w:t>
      </w:r>
    </w:p>
    <w:p>
      <w:r>
        <w:t xml:space="preserve">HAZARDOUS POLYMERIZATION: No hazardous polymerization</w:t>
      </w:r>
    </w:p>
    <w:p>
      <w:r>
        <w:t xml:space="preserve">CONDITIONS TO AVOID: Excess heat.</w:t>
      </w:r>
    </w:p>
    <w:p>
      <w:r>
        <w:t xml:space="preserve">INCOMPATIBILITY: Strong oxidizing agents, acids, and bases.</w:t>
      </w:r>
    </w:p>
    <w:p>
      <w:r>
        <w:t xml:space="preserve">DECOMPOSITION PRODUCTS: Carbon oxides and ytterbium oxide.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SARA 311/312 HAZARDS: No SARA Hazards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REVISED: 08/25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ACETATE HYDRATE                                                               PAGE 3</w:t>
      </w:r>
    </w:p>
    <w:sectPr>
      <w:pgSz w:w="11906" w:h="16838"/>
      <w:pgMar w:top="1134" w:right="1134" w:bottom="1134" w:left="1134"/>
    </w:sectPr>
  </w:body>
</w:document>
</file>