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Yttria-stabilized zirconia powder NIST SRM 1982 SDS</w:t>
      </w:r>
    </w:p>
    <w:p>
      <w:r>
        <w:t xml:space="preserve">Publisher: National Institute of Standards and Technology (NIST)</w:t>
      </w:r>
    </w:p>
    <w:p>
      <w:r>
        <w:t xml:space="preserve">Source: https://resds.com/document/yttria-stabilized-zirconia-spheroidal-thermal-spray-powder-nist-srm-1982-en-1116f1e987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16 September 2016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1982</w:t>
      </w:r>
    </w:p>
    <w:p>
      <w:r>
        <w:t xml:space="preserve">  SRM Name:   Thermal Spray Powder – Particle Size Distribution</w:t>
      </w:r>
    </w:p>
    <w:p>
      <w:r>
        <w:t xml:space="preserve">                      Yttria-Stabilized Zirconia (Spheroidal)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primarily intended for use in the calibration of equipment used to</w:t>
      </w:r>
    </w:p>
    <w:p>
      <w:r>
        <w:t xml:space="preserve">    measure particle size distributions (PSD) in the 10 μm to 150 μm range. A unit of SRM 1982 consists of a single</w:t>
      </w:r>
    </w:p>
    <w:p>
      <w:r>
        <w:t xml:space="preserve">     bottle containing approximately 10 g of yttria stabilized zirconia (YSZ) powder.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(North America)</w:t>
      </w:r>
    </w:p>
    <w:p>
      <w:r>
        <w:t xml:space="preserve">     E-mail: SRMMSDS@nist.gov                        +1-703-527-3887 (International)</w:t>
      </w:r>
    </w:p>
    <w:p>
      <w:r>
        <w:t xml:space="preserve">     Website: http://www.nist.gov/srm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Note: SRM 1982 is supplied in a small quantity and under normal laboratory conditions it does not constitute a</w:t>
      </w:r>
    </w:p>
    <w:p>
      <w:r>
        <w:t xml:space="preserve">combustible dust hazard. The physical properties of this material indicate that accumulated dust on surfaces generated</w:t>
      </w:r>
    </w:p>
    <w:p>
      <w:r>
        <w:t xml:space="preserve">where operations produce fine particulates, may lead to combustible dust concentrations in air.</w:t>
      </w:r>
    </w:p>
    <w:p>
      <w:r>
        <w:t xml:space="preserve">Classification</w:t>
      </w:r>
    </w:p>
    <w:p>
      <w:r>
        <w:t xml:space="preserve">    Physical Hazard:   Not classified.</w:t>
      </w:r>
    </w:p>
    <w:p>
      <w:r>
        <w:t xml:space="preserve">    Health Hazard:     Not classified.</w:t>
      </w:r>
    </w:p>
    <w:p>
      <w:r>
        <w:t xml:space="preserve">Label Elements</w:t>
      </w:r>
    </w:p>
    <w:p>
      <w:r>
        <w:t xml:space="preserve">   Symbol</w:t>
      </w:r>
    </w:p>
    <w:p>
      <w:r>
        <w:t xml:space="preserve">   No Symbol/No Pictogram.</w:t>
      </w:r>
    </w:p>
    <w:p>
      <w:r>
        <w:t xml:space="preserve">    Signal Word</w:t>
      </w:r>
    </w:p>
    <w:p>
      <w:r>
        <w:t xml:space="preserve">   No signal word.</w:t>
      </w:r>
    </w:p>
    <w:p>
      <w:r>
        <w:t xml:space="preserve">   Hazard Statement(s): Not applicable.</w:t>
      </w:r>
    </w:p>
    <w:p>
      <w:r>
        <w:t xml:space="preserve">    Precautionary Statement(s): Not applicable.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Yttria stabilized zirconia (YSZ) powder</w:t>
      </w:r>
    </w:p>
    <w:p>
      <w:r>
        <w:t xml:space="preserve">Other Designations:   Zirconia (Zirconium oxide; zirconium dioxide; zirconium white)</w:t>
      </w:r>
    </w:p>
    <w:p>
      <w:r>
        <w:t xml:space="preserve">                          Yttria (Diyttrium trioxide; yttrium oxide; yttrium sesquioxide; yttrium(3+) oxide)</w:t>
      </w:r>
    </w:p>
    <w:p>
      <w:r>
        <w:t xml:space="preserve">                    Hafnium oxide (Hafnia, hafnium dioxide)</w:t>
      </w:r>
    </w:p>
    <w:p>
      <w:r>
        <w:t xml:space="preserve">Components are listed in compliance with OSHA’s 29 CFR 1910.1200.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1982  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Hazardous Component(s)      CAS Number    EC Number    Nominal Mass Concentration</w:t>
      </w:r>
    </w:p>
    <w:p>
      <w:r>
        <w:t xml:space="preserve">                                               (EINECS)               (%)</w:t>
      </w:r>
    </w:p>
    <w:p>
      <w:r>
        <w:t xml:space="preserve">   Zirconium oxide                   1314-23-4         215-227-2              &gt;90</w:t>
      </w:r>
    </w:p>
    <w:p>
      <w:r>
        <w:t xml:space="preserve">    Yttrium oxide                     1314-36-9         215-233-5                   7.33</w:t>
      </w:r>
    </w:p>
    <w:p>
      <w:r>
        <w:t xml:space="preserve">   Hafnium oxide                   12055-23-1         235-013-2                   1.39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</w:t>
      </w:r>
    </w:p>
    <w:p>
      <w:r>
        <w:t xml:space="preserve">    Inhalation: If adverse effects occur, remove to uncontaminated area. Give artificial respiration if not breathing.</w:t>
      </w:r>
    </w:p>
    <w:p>
      <w:r>
        <w:t xml:space="preserve">    Get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medical attention, if needed. Thoroughly clean and dry contaminated clothing and shoes before reuse.</w:t>
      </w:r>
    </w:p>
    <w:p>
      <w:r>
        <w:t xml:space="preserve">   Eye Contact: Flush eyes with plenty of water for at least 15 minutes. Then get immediate medical attention.</w:t>
      </w:r>
    </w:p>
    <w:p>
      <w:r>
        <w:t xml:space="preserve">    Ingestion:  If a large amount is swallowed, get medical attention.</w:t>
      </w:r>
    </w:p>
    <w:p>
      <w:r>
        <w:t xml:space="preserve">Most Important Symptoms/Effects, Acute and Delayed: Exposure may irritate the eyes, skin, respiratory system,</w:t>
      </w:r>
    </w:p>
    <w:p>
      <w:r>
        <w:t xml:space="preserve">and mucous membranes.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Negligible fire hazard. Avoid generating dust; sufficient concentrations of fine dust</w:t>
      </w:r>
    </w:p>
    <w:p>
      <w:r>
        <w:t xml:space="preserve">dispersed in air, and in the presence of an ignition source is a potential hazard. See Section 9, “Physical and Chemical</w:t>
      </w:r>
    </w:p>
    <w:p>
      <w:r>
        <w:t xml:space="preserve">Properties” for flammability properties.</w:t>
      </w:r>
    </w:p>
    <w:p>
      <w:r>
        <w:t xml:space="preserve">Extinguishing Media</w:t>
      </w:r>
    </w:p>
    <w:p>
      <w:r>
        <w:t xml:space="preserve">     Suitable: Regular dry chemical, carbon dioxide, water, regular foam.</w:t>
      </w:r>
    </w:p>
    <w:p>
      <w:r>
        <w:t xml:space="preserve">    Unsuitable: None listed.</w:t>
      </w:r>
    </w:p>
    <w:p>
      <w:r>
        <w:t xml:space="preserve">Specific Hazards Arising from the Chemical: Not applicable.</w:t>
      </w:r>
    </w:p>
    <w:p>
      <w:r>
        <w:t xml:space="preserve">Special Protective Equipment and Precautions for Fire-Fighters: Move container from fire area if it can be done</w:t>
      </w:r>
    </w:p>
    <w:p>
      <w:r>
        <w:t xml:space="preserve">without personal risk. Avoid inhalation of material or combustion by-products. Wear full protective clothing and</w:t>
      </w:r>
    </w:p>
    <w:p>
      <w:r>
        <w:t xml:space="preserve">NIOSH-approved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1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Any accumulated material on surfaces</w:t>
      </w:r>
    </w:p>
    <w:p>
      <w:r>
        <w:t xml:space="preserve">should be removed and properly disposed of.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 Collect spilled material in appropriate container for</w:t>
      </w:r>
    </w:p>
    <w:p>
      <w:r>
        <w:t xml:space="preserve">disposal. Avoid generating dust. Clean up residue with a high-efficiency particulate filter vacuum.</w:t>
      </w:r>
    </w:p>
    <w:p>
      <w:r>
        <w:t xml:space="preserve"> 7. HANDLING AND STORAGE</w:t>
      </w:r>
    </w:p>
    <w:p>
      <w:r>
        <w:t xml:space="preserve">Safe Handling Precautions:  Minimize dust generation and accumulation on surfaces.  Use suitable personal</w:t>
      </w:r>
    </w:p>
    <w:p>
      <w:r>
        <w:t xml:space="preserve">protection equipment (PPE). See Section 8, “Exposure Controls and Personal Protection”.</w:t>
      </w:r>
    </w:p>
    <w:p>
      <w:r>
        <w:t xml:space="preserve">Storage and Incompatible Materials: Store and handle in accordance with all current regulations and standards.</w:t>
      </w:r>
    </w:p>
    <w:p>
      <w:r>
        <w:t xml:space="preserve">Keep separated from incompatible substances (see Section 10, “Stability and Reactivity”).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1982  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                                       Exposure Limits</w:t>
      </w:r>
    </w:p>
    <w:p>
      <w:r>
        <w:t xml:space="preserve">   Component(s)          OSHA (PEL)     ACGIH (TLV)         NIOSH (REL)</w:t>
      </w:r>
    </w:p>
    <w:p>
      <w:r>
        <w:t xml:space="preserve">   Zirconium Oxide          TWA: 5 mg/m3    TWA: 50 mg/m3      TWA: 5 mg/m3</w:t>
      </w:r>
    </w:p>
    <w:p>
      <w:r>
        <w:t xml:space="preserve">      as Zr (related to                           STEL: 10 mg/m3       STEL: 10 mg/m3</w:t>
      </w:r>
    </w:p>
    <w:p>
      <w:r>
        <w:t xml:space="preserve">     Zirconium compounds)                                          IDLH: 25 mg/m3</w:t>
      </w:r>
    </w:p>
    <w:p>
      <w:r>
        <w:t xml:space="preserve">                                                                                     (except Zirconium tetrachloride)</w:t>
      </w:r>
    </w:p>
    <w:p>
      <w:r>
        <w:t xml:space="preserve">   Yttrium Oxide            No occupational    TWA: 1 mg/m3       TWA: 1 mg/m3</w:t>
      </w:r>
    </w:p>
    <w:p>
      <w:r>
        <w:t xml:space="preserve">      as Y (related to Yttrium      exposure limits                         IDLH: 500 mg/m3</w:t>
      </w:r>
    </w:p>
    <w:p>
      <w:r>
        <w:t xml:space="preserve">     compounds)                    established</w:t>
      </w:r>
    </w:p>
    <w:p>
      <w:r>
        <w:t xml:space="preserve">   Hafnium Oxide           No occupational    TWA: 0.5 mg/m3      TWA: 0.5 mg/m3</w:t>
      </w:r>
    </w:p>
    <w:p>
      <w:r>
        <w:t xml:space="preserve">      as Hf (related to            exposure limits                         IDLH: 50 mg/m3</w:t>
      </w:r>
    </w:p>
    <w:p>
      <w:r>
        <w:t xml:space="preserve">     Hafnium compounds)          established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 Measures:  In accordance with OSHA 29 CFR 1910.132, subpart I, wear appropriate PPE to</w:t>
      </w:r>
    </w:p>
    <w:p>
      <w:r>
        <w:t xml:space="preserve">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Eye Protection: Splash resistant safety goggles and emergency eyewash are recommended.</w:t>
      </w:r>
    </w:p>
    <w:p>
      <w:r>
        <w:t xml:space="preserve">    Skin and Body Protection: Chemical resistant clothing and gloves are recommended.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         Descriptive Properties                        YSZ powder</w:t>
      </w:r>
    </w:p>
    <w:p>
      <w:r>
        <w:t xml:space="preserve">           Molar Mass (g/mol)                                        varies</w:t>
      </w:r>
    </w:p>
    <w:p>
      <w:r>
        <w:t xml:space="preserve">            Molecular Formula                                     not applicable</w:t>
      </w:r>
    </w:p>
    <w:p>
      <w:r>
        <w:t xml:space="preserve">            Appearance (physical state, color, etc.)                    fine powder</w:t>
      </w:r>
    </w:p>
    <w:p>
      <w:r>
        <w:t xml:space="preserve">          Odor                                                     odorless</w:t>
      </w:r>
    </w:p>
    <w:p>
      <w:r>
        <w:t xml:space="preserve">          Odor threshold                                          not available</w:t>
      </w:r>
    </w:p>
    <w:p>
      <w:r>
        <w:t xml:space="preserve">         pH                                                      not available</w:t>
      </w:r>
    </w:p>
    <w:p>
      <w:r>
        <w:t xml:space="preserve">            Evaporation rate                                        not available</w:t>
      </w:r>
    </w:p>
    <w:p>
      <w:r>
        <w:t xml:space="preserve">             Melting point/freezing point                             not available</w:t>
      </w:r>
    </w:p>
    <w:p>
      <w:r>
        <w:t xml:space="preserve">              Relative Density as Specific Gravity (water = 1)              5.8(a)</w:t>
      </w:r>
    </w:p>
    <w:p>
      <w:r>
        <w:t xml:space="preserve">           Vapor Pressure                                         not available</w:t>
      </w:r>
    </w:p>
    <w:p>
      <w:r>
        <w:t xml:space="preserve">           Vapor Density (air = 1)                                  not available</w:t>
      </w:r>
    </w:p>
    <w:p>
      <w:r>
        <w:t xml:space="preserve">              Viscosity                                                not available</w:t>
      </w:r>
    </w:p>
    <w:p>
      <w:r>
        <w:t xml:space="preserve">               Solubilities                                                insoluble in water</w:t>
      </w:r>
    </w:p>
    <w:p>
      <w:r>
        <w:t xml:space="preserve">              Partition coefficient (n-octanol/water)                   not available</w:t>
      </w:r>
    </w:p>
    <w:p>
      <w:r>
        <w:t xml:space="preserve"/>
      </w:r>
    </w:p>
    <w:p>
      <w:r>
        <w:t xml:space="preserve">          Thermal Stability Properties</w:t>
      </w:r>
    </w:p>
    <w:p>
      <w:r>
        <w:t xml:space="preserve">             Autoignition Temperature                              not available</w:t>
      </w:r>
    </w:p>
    <w:p>
      <w:r>
        <w:t xml:space="preserve">           Thermal Decomposition                                 not available</w:t>
      </w:r>
    </w:p>
    <w:p>
      <w:r>
        <w:t xml:space="preserve">                Initial boiling point and boiling range                   not available</w:t>
      </w:r>
    </w:p>
    <w:p>
      <w:r>
        <w:t xml:space="preserve">             Explosive Limits, LEL (Volume %)                     not available</w:t>
      </w:r>
    </w:p>
    <w:p>
      <w:r>
        <w:t xml:space="preserve">             Explosive Limits, UEL (Volume %)                     not available</w:t>
      </w:r>
    </w:p>
    <w:p>
      <w:r>
        <w:t xml:space="preserve">             Flash Point (Closed Cup)                                not available</w:t>
      </w:r>
    </w:p>
    <w:p>
      <w:r>
        <w:t xml:space="preserve">            Flammability (solid, gas)                                not available</w:t>
      </w:r>
    </w:p>
    <w:p>
      <w:r>
        <w:t xml:space="preserve"/>
      </w:r>
    </w:p>
    <w:p>
      <w:r>
        <w:t xml:space="preserve">(a) Vendor supplied health and safety information.</w:t>
      </w:r>
    </w:p>
    <w:p>
      <w:r>
        <w:t xml:space="preserve"/>
      </w:r>
    </w:p>
    <w:p>
      <w:r>
        <w:t xml:space="preserve"/>
      </w:r>
    </w:p>
    <w:p>
      <w:r>
        <w:t xml:space="preserve">SRM 1982  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Stable                Unstable</w:t>
      </w:r>
    </w:p>
    <w:p>
      <w:r>
        <w:t xml:space="preserve">Possible Hazardous Reactions: Not applicable.</w:t>
      </w:r>
    </w:p>
    <w:p>
      <w:r>
        <w:t xml:space="preserve">Conditions to Avoid:  Avoid heat, flames, sparks, and other ignition sources.  Avoid contact with incompatible</w:t>
      </w:r>
    </w:p>
    <w:p>
      <w:r>
        <w:t xml:space="preserve">materials.</w:t>
      </w:r>
    </w:p>
    <w:p>
      <w:r>
        <w:t xml:space="preserve">Incompatible Materials: Oxidizing materials.</w:t>
      </w:r>
    </w:p>
    <w:p>
      <w:r>
        <w:t xml:space="preserve">Hazardous Decomposition: Miscellaneous decomposition products.</w:t>
      </w:r>
    </w:p>
    <w:p>
      <w:r>
        <w:t xml:space="preserve">Hazardous Polymerization:              Will Occur       X    Will Not Occur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Exposure may irritate the eyes,</w:t>
      </w:r>
    </w:p>
    <w:p>
      <w:r>
        <w:t xml:space="preserve">skin, respiratory system, and mucous membranes.</w:t>
      </w:r>
    </w:p>
    <w:p>
      <w:r>
        <w:t xml:space="preserve">Potential Health Effects (Acute, Chronic, and Delayed)</w:t>
      </w:r>
    </w:p>
    <w:p>
      <w:r>
        <w:t xml:space="preserve">    Inhalation:  Inhalation exposure to zirconia in animals resulted in no detectable effects. Acute inhalation of</w:t>
      </w:r>
    </w:p>
    <w:p>
      <w:r>
        <w:t xml:space="preserve">     yttria, a rare earth, has caused sensitivity to heat and itching. Prolonged exposure to rare earth oxides has resulted</w:t>
      </w:r>
    </w:p>
    <w:p>
      <w:r>
        <w:t xml:space="preserve">     in transient chemical pneumonitis, subacute bronchitis and bronchiolitis.  Hafnia may be irritating to mucous</w:t>
      </w:r>
    </w:p>
    <w:p>
      <w:r>
        <w:t xml:space="preserve">    membranes; liver damage may occur.</w:t>
      </w:r>
    </w:p>
    <w:p>
      <w:r>
        <w:t xml:space="preserve">    Skin Contact: Acute and chronic exposure of zirconia to abraded skin may cause allergic granuloma formation.</w:t>
      </w:r>
    </w:p>
    <w:p>
      <w:r>
        <w:t xml:space="preserve">    Application of yttria and hafnia may cause irritation.</w:t>
      </w:r>
    </w:p>
    <w:p>
      <w:r>
        <w:t xml:space="preserve">   Eye Contact: Rare earths may irritate the conjunctiva.</w:t>
      </w:r>
    </w:p>
    <w:p>
      <w:r>
        <w:t xml:space="preserve">    Ingestion: Zirconia and rare earths are poorly absorbed by the gastrointestinal tract. Hafnia ingestion may cause</w:t>
      </w:r>
    </w:p>
    <w:p>
      <w:r>
        <w:t xml:space="preserve">     liver damage.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Zirconium oxide: Mouse, Oral LD50: &gt;8.8 g/kg</w:t>
      </w:r>
    </w:p>
    <w:p>
      <w:r>
        <w:t xml:space="preserve">        Yttrium oxide: Rat, Oral LD50: &gt;10 g/kg</w:t>
      </w:r>
    </w:p>
    <w:p>
      <w:r>
        <w:t xml:space="preserve">       Hafnium oxide: No data available.</w:t>
      </w:r>
    </w:p>
    <w:p>
      <w:r>
        <w:t xml:space="preserve">    Skin Corrosion/Irritation: Not classified.</w:t>
      </w:r>
    </w:p>
    <w:p>
      <w:r>
        <w:t xml:space="preserve">        Zirconium oxide: Rabbit, Dermal: not irritating.</w:t>
      </w:r>
    </w:p>
    <w:p>
      <w:r>
        <w:t xml:space="preserve">       Hafnium compounds may cause mild irritation.</w:t>
      </w:r>
    </w:p>
    <w:p>
      <w:r>
        <w:t xml:space="preserve">    Serious Eye Damage/Irritation: Not classified.</w:t>
      </w:r>
    </w:p>
    <w:p>
      <w:r>
        <w:t xml:space="preserve">       Hafnium compounds may cause mild irritation.</w:t>
      </w:r>
    </w:p>
    <w:p>
      <w:r>
        <w:t xml:space="preserve">    Respiratory Sensitization: Not classified; no data available.</w:t>
      </w:r>
    </w:p>
    <w:p>
      <w:r>
        <w:t xml:space="preserve">    Skin Sensitization: Not classified; no data available.</w:t>
      </w:r>
    </w:p>
    <w:p>
      <w:r>
        <w:t xml:space="preserve">   Germ Cell Mutagenicity: Not classified;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   Yes         X   No</w:t>
      </w:r>
    </w:p>
    <w:p>
      <w:r>
        <w:t xml:space="preserve">        Zirconium oxide, yttrium oxide, and hafnium oxide are not  listed by OSHA, IARC, or NTP as a</w:t>
      </w:r>
    </w:p>
    <w:p>
      <w:r>
        <w:t xml:space="preserve">         carcinogen/potential carcinogen.</w:t>
      </w:r>
    </w:p>
    <w:p>
      <w:r>
        <w:t xml:space="preserve">    Reproductive Toxicity: Not classified; no data available.</w:t>
      </w:r>
    </w:p>
    <w:p>
      <w:r>
        <w:t xml:space="preserve">    Specific Target Organ Toxicity, Single Exposure: Not classified; no data available.</w:t>
      </w:r>
    </w:p>
    <w:p>
      <w:r>
        <w:t xml:space="preserve">    Specific Target Organ Toxicity, Repeated Exposure: Not classified; no data available.</w:t>
      </w:r>
    </w:p>
    <w:p>
      <w:r>
        <w:t xml:space="preserve">    Aspiration Hazard: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1982  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12. ECOLOGICAL INFORMATION</w:t>
      </w:r>
    </w:p>
    <w:p>
      <w:r>
        <w:t xml:space="preserve">Ecotoxicity Data: No data available.</w:t>
      </w:r>
    </w:p>
    <w:p>
      <w:r>
        <w:t xml:space="preserve">Persistence and Degradability: No data available.</w:t>
      </w:r>
    </w:p>
    <w:p>
      <w:r>
        <w:t xml:space="preserve">Bioaccumulative Potential: Zirconium oxide (no bioaccumulation expected); yttrium oxide (BCF 1.3 to 54, low to</w:t>
      </w:r>
    </w:p>
    <w:p>
      <w:r>
        <w:t xml:space="preserve">moderate).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in accordance with all applicable federal, state, and local regulations.</w:t>
      </w:r>
    </w:p>
    <w:p>
      <w:r>
        <w:t xml:space="preserve"> 14. TRANSPORTATION INFORMATION</w:t>
      </w:r>
    </w:p>
    <w:p>
      <w:r>
        <w:t xml:space="preserve">U.S. DOT and IATA: Not regulated by DOT and IATA.</w:t>
      </w:r>
    </w:p>
    <w:p>
      <w:r>
        <w:t xml:space="preserve"> 15. REGULATORY INFORMATION</w:t>
      </w:r>
    </w:p>
    <w:p>
      <w:r>
        <w:t xml:space="preserve">U.S. Regulations</w:t>
      </w:r>
    </w:p>
    <w:p>
      <w:r>
        <w:t xml:space="preserve">   CERCLA Sections 102a/103 (40 CFR 302.4): Not regulated.</w:t>
      </w:r>
    </w:p>
    <w:p>
      <w:r>
        <w:t xml:space="preserve">   SARA Title III Section 302 (40 CFR 355.30): Not regulated.</w:t>
      </w:r>
    </w:p>
    <w:p>
      <w:r>
        <w:t xml:space="preserve">   SARA Title III Section 304 (40 CFR 355.40): Not regulated.</w:t>
      </w:r>
    </w:p>
    <w:p>
      <w:r>
        <w:t xml:space="preserve">   SARA Title III Section 313 (40 CFR 372.65): Not regulated.</w:t>
      </w:r>
    </w:p>
    <w:p>
      <w:r>
        <w:t xml:space="preserve">   OSHA Process Safety (29 CFR 1910.119): Not regulated.</w:t>
      </w:r>
    </w:p>
    <w:p>
      <w:r>
        <w:t xml:space="preserve">   SARA Title III Sections 311/312 Hazardous Categories (40 CFR 370.21)</w:t>
      </w:r>
    </w:p>
    <w:p>
      <w:r>
        <w:t xml:space="preserve">       ACUTE HEALTH:      No</w:t>
      </w:r>
    </w:p>
    <w:p>
      <w:r>
        <w:t xml:space="preserve">       CHRONIC HEALTH:    No</w:t>
      </w:r>
    </w:p>
    <w:p>
      <w:r>
        <w:t xml:space="preserve">          FIRE:               No</w:t>
      </w:r>
    </w:p>
    <w:p>
      <w:r>
        <w:t xml:space="preserve">        REACTIVE:          No</w:t>
      </w:r>
    </w:p>
    <w:p>
      <w:r>
        <w:t xml:space="preserve">        PRESSURE:          No</w:t>
      </w:r>
    </w:p>
    <w:p>
      <w:r>
        <w:t xml:space="preserve">State Regulations</w:t>
      </w:r>
    </w:p>
    <w:p>
      <w:r>
        <w:t xml:space="preserve">         California Proposition 65: Not listed.</w:t>
      </w:r>
    </w:p>
    <w:p>
      <w:r>
        <w:t xml:space="preserve">U.S. TSCA Inventory: Zirconium oxide, yttrium oxide, and hafnium oxide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> 16. OTHER INFORMATION</w:t>
      </w:r>
    </w:p>
    <w:p>
      <w:r>
        <w:t xml:space="preserve">Issue Date: 16 September 2016</w:t>
      </w:r>
    </w:p>
    <w:p>
      <w:r>
        <w:t xml:space="preserve">Sources:   ChemADVISOR, Inc., SDS Zirconium Oxide, 09 December 2015.</w:t>
      </w:r>
    </w:p>
    <w:p>
      <w:r>
        <w:t xml:space="preserve">         ChemADVISOR, Inc., SDS Yttrium Oxide, 09 December 2015.</w:t>
      </w:r>
    </w:p>
    <w:p>
      <w:r>
        <w:t xml:space="preserve">         ChemADVISOR, Inc., SDS Hafnium Oxide, 09 December 2015.</w:t>
      </w:r>
    </w:p>
    <w:p>
      <w:r>
        <w:t xml:space="preserve">             Metallurgical Technologies, Inc, Vendor MSDS, Metec 1081 Yttria stabilized zirconia 7 % Yttrium</w:t>
      </w:r>
    </w:p>
    <w:p>
      <w:r>
        <w:t xml:space="preserve">             oxide, 01 July 1988.</w:t>
      </w:r>
    </w:p>
    <w:p>
      <w:r>
        <w:t xml:space="preserve">           Hazardous Substances Data Bank (HSDB), National Library of Medicine's TOXNET system, Zirconium</w:t>
      </w:r>
    </w:p>
    <w:p>
      <w:r>
        <w:t xml:space="preserve">           Compounds; Hafnium Compounds; Yttrium Compounds; available at http://toxnet.nlm.nih.gov (accessed</w:t>
      </w:r>
    </w:p>
    <w:p>
      <w:r>
        <w:t xml:space="preserve">           Sep 2016).</w:t>
      </w:r>
    </w:p>
    <w:p>
      <w:r>
        <w:t xml:space="preserve">            ESIS, IUCLID Dataset, Zirconium Dioxide CAS No. 1314-23-4; available at https://echa.europa.eu/</w:t>
      </w:r>
    </w:p>
    <w:p>
      <w:r>
        <w:t xml:space="preserve">             (accessed Sep 2016).</w:t>
      </w:r>
    </w:p>
    <w:p>
      <w:r>
        <w:t xml:space="preserve">           ChemIDplus; National Library of Medicine's TOXNET system, Yttria CAS No.1314-36-9; available at</w:t>
      </w:r>
    </w:p>
    <w:p>
      <w:r>
        <w:t xml:space="preserve">              http://toxnet.nlm.nih.gov (accessed Sep 2016).</w:t>
      </w:r>
    </w:p>
    <w:p>
      <w:r>
        <w:t xml:space="preserve"/>
      </w:r>
    </w:p>
    <w:p>
      <w:r>
        <w:t xml:space="preserve"/>
      </w:r>
    </w:p>
    <w:p>
      <w:r>
        <w:t xml:space="preserve">SRM 1982  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Key of Acronyms:</w:t>
      </w:r>
    </w:p>
    <w:p>
      <w:r>
        <w:t xml:space="preserve"> ACGIH       American Conference of Governmental Industrial        NTP      National Toxicology Program</w:t>
      </w:r>
    </w:p>
    <w:p>
      <w:r>
        <w:t xml:space="preserve">                Hygienists</w:t>
      </w:r>
    </w:p>
    <w:p>
      <w:r>
        <w:t xml:space="preserve"> CAS         Chemical Abstracts Service                     OSHA    Occupational Safety and Health Administration</w:t>
      </w:r>
    </w:p>
    <w:p>
      <w:r>
        <w:t xml:space="preserve"> CERCLA     Comprehensive Environmental Response, Compensation,    PEL      Permissible Exposure Limit</w:t>
      </w:r>
    </w:p>
    <w:p>
      <w:r>
        <w:t xml:space="preserve">               and Liability Act</w:t>
      </w:r>
    </w:p>
    <w:p>
      <w:r>
        <w:t xml:space="preserve"> CFR         Code of Federal Regulations                    RCRA    Resource Conservation and Recovery Act</w:t>
      </w:r>
    </w:p>
    <w:p>
      <w:r>
        <w:t xml:space="preserve"> DOT         Department of Transportation                     REL     Recommended Exposure Limit</w:t>
      </w:r>
    </w:p>
    <w:p>
      <w:r>
        <w:t xml:space="preserve"> EINECS      European Inventory of Existing Commercial Chemical     RQ       Reportable Quantity</w:t>
      </w:r>
    </w:p>
    <w:p>
      <w:r>
        <w:t xml:space="preserve">                Substances</w:t>
      </w:r>
    </w:p>
    <w:p>
      <w:r>
        <w:t xml:space="preserve"> EPCRA      Emergency Planning and Community Right-to-Know Act   RTECS   Registry of Toxic Effects of Chemical Substances</w:t>
      </w:r>
    </w:p>
    <w:p>
      <w:r>
        <w:t xml:space="preserve"> IARC          International Agency for Research on Cancer           SARA    Superfund Amendments and Reauthorization Act</w:t>
      </w:r>
    </w:p>
    <w:p>
      <w:r>
        <w:t xml:space="preserve"> IATA          International Air Transport Association              SCBA    Self-Contained Breathing Apparatus</w:t>
      </w:r>
    </w:p>
    <w:p>
      <w:r>
        <w:t xml:space="preserve"> IDLH         Immediately Dangerous to Life and Health           SRM     Standard Reference Material</w:t>
      </w:r>
    </w:p>
    <w:p>
      <w:r>
        <w:t xml:space="preserve"> LC50          Lethal Concentration                           STOT     Specific Target Organ Toxicity</w:t>
      </w:r>
    </w:p>
    <w:p>
      <w:r>
        <w:t xml:space="preserve"> LD50        Median Lethal Dose or Lethal Dose, 50 %              STEL     Short Term Exposure Limit</w:t>
      </w:r>
    </w:p>
    <w:p>
      <w:r>
        <w:t xml:space="preserve"> LEL         Lower Explosive Limit                         TLV      Threshold Limit Value</w:t>
      </w:r>
    </w:p>
    <w:p>
      <w:r>
        <w:t xml:space="preserve"> MSDS         Material Safety Data Sheet                       TPQ      Threshold Planning Quantity</w:t>
      </w:r>
    </w:p>
    <w:p>
      <w:r>
        <w:t xml:space="preserve"> NFPA         National Fire Protection Association                 TSCA    Toxic Substances Control Act</w:t>
      </w:r>
    </w:p>
    <w:p>
      <w:r>
        <w:t xml:space="preserve"> NIOSH        National Institute for Occupational Safety and Health     TWA    Time Weighted Average</w:t>
      </w:r>
    </w:p>
    <w:p>
      <w:r>
        <w:t xml:space="preserve"> NIST          National Institute of Standards and Technology          UEL     Upper Explosive Limit</w:t>
      </w:r>
    </w:p>
    <w:p>
      <w:r>
        <w:t xml:space="preserve">  n.o.s.         Not Otherwise Specified                      WHMIS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>SRM 1982  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