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Acetate Hydrate 3829 SDS</w:t>
      </w:r>
    </w:p>
    <w:p>
      <w:r>
        <w:t xml:space="preserve">Publisher: ProChem, Inc.</w:t>
      </w:r>
    </w:p>
    <w:p>
      <w:r>
        <w:t xml:space="preserve">Source: https://resds.com/document/yttrium-iii-acetate-hydrate-prochem-en-ec49aa53f6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(III) Acetate Hydrate</w:t>
      </w:r>
    </w:p>
    <w:p>
      <w:r>
        <w:t xml:space="preserve"/>
      </w:r>
    </w:p>
    <w:p>
      <w:r>
        <w:t xml:space="preserve"> PRODUCT NUMBER:  3829</w:t>
      </w:r>
    </w:p>
    <w:p>
      <w:r>
        <w:t xml:space="preserve"/>
      </w:r>
    </w:p>
    <w:p>
      <w:r>
        <w:t xml:space="preserve"> CAS NUMBER:        23363-14-6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P262             Do not get in eyes, on skin, or on clothing.</w:t>
      </w:r>
    </w:p>
    <w:p>
      <w:r>
        <w:t xml:space="preserve"> P280              Wear protective gloves/protective clothing/eye protection/face protection.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1            Flammability: 0         Reactivity Hazard: 0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May be harmful if absorbed through the skin. Causes skin irritation.</w:t>
      </w:r>
    </w:p>
    <w:p>
      <w:r>
        <w:t xml:space="preserve"> INHALATION: May be harmful if inhaled. Causes respiratory tract irritation.</w:t>
      </w:r>
    </w:p>
    <w:p>
      <w:r>
        <w:t xml:space="preserve"> INGESTION: May be harmful if swallowed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HYDRATE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Y(OOCCH3)3 XH2O</w:t>
      </w:r>
    </w:p>
    <w:p>
      <w:r>
        <w:t xml:space="preserve"/>
      </w:r>
    </w:p>
    <w:p>
      <w:r>
        <w:t xml:space="preserve"> Molecular Weight: 266.06 (anhy.)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(III) acetate hydrate                                              23363-14-6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In case of eye contact, flush the eye with plenty of water and seek medical attention if necessary.</w:t>
      </w:r>
    </w:p>
    <w:p>
      <w:r>
        <w:t xml:space="preserve"> SKIN EXPOSURE: Immediately wash with plenty of water and wash soap for at least 15 minutes while removing</w:t>
      </w:r>
    </w:p>
    <w:p>
      <w:r>
        <w:t xml:space="preserve"> contaminated clothing. Get medical attention if necessary.</w:t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appropriate media for adjacent fire. Cool containers with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Yttrium oxide and carbon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to the environment.</w:t>
      </w:r>
    </w:p>
    <w:p>
      <w:r>
        <w:t xml:space="preserve"> METHODS AND MATERIALS FOR CONTAINMENT AND CLEANING UP: Mix spills with vermiculite or sodium carbonate. Sweep up</w:t>
      </w:r>
    </w:p>
    <w:p>
      <w:r>
        <w:t xml:space="preserve">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ventilation.. Avoid formation of dusts and aerosols.</w:t>
      </w:r>
    </w:p>
    <w:p>
      <w:r>
        <w:t xml:space="preserve"> CONDITIONS FOR SAFE STORAGE: Store in cool, dry, and well-ventilated area. Keep away from heat and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crystalline</w:t>
      </w:r>
    </w:p>
    <w:p>
      <w:r>
        <w:t xml:space="preserve"> ODOR: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HYDRATE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 MOLECULAR WEIGHT: 266.06 (anhy.)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Water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Excess heat</w:t>
      </w:r>
    </w:p>
    <w:p>
      <w:r>
        <w:t xml:space="preserve"> INCOMPATIBILITY: Oxidizing agents and active metals.</w:t>
      </w:r>
    </w:p>
    <w:p>
      <w:r>
        <w:t xml:space="preserve"> DECOMPOSITION PRODUCTS: Carbon oxides and yttrium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HYDRATE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ACETATE HYDRATE                                                             PAGE 4</w:t>
      </w:r>
    </w:p>
    <w:sectPr>
      <w:pgSz w:w="11906" w:h="16838"/>
      <w:pgMar w:top="1134" w:right="1134" w:bottom="1134" w:left="1134"/>
    </w:sectPr>
  </w:body>
</w:document>
</file>