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chloride, anhydrous 3844 SDS</w:t>
      </w:r>
    </w:p>
    <w:p>
      <w:r>
        <w:t xml:space="preserve">Publisher: ProChem, Inc.</w:t>
      </w:r>
    </w:p>
    <w:p>
      <w:r>
        <w:t xml:space="preserve">Source: https://resds.com/document/yttrium-iii-chloride-anhydrous-sds-prochem-en-9acf4edb35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chloride, anhydrous</w:t>
      </w:r>
    </w:p>
    <w:p>
      <w:r>
        <w:t xml:space="preserve"/>
      </w:r>
    </w:p>
    <w:p>
      <w:r>
        <w:t xml:space="preserve">PRODUCT NUMBER:  3844</w:t>
      </w:r>
    </w:p>
    <w:p>
      <w:r>
        <w:t xml:space="preserve"/>
      </w:r>
    </w:p>
    <w:p>
      <w:r>
        <w:t xml:space="preserve">CAS NUMBER:        10361-92-9</w:t>
      </w:r>
    </w:p>
    <w:p>
      <w:r>
        <w:t xml:space="preserve"/>
      </w:r>
    </w:p>
    <w:p>
      <w:r>
        <w:t xml:space="preserve">SYNONYMS:           Yttrium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dust/fume/gas/mist/vaporus/spray.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P302+P352            IF ON SKIN: Wash with plenty of soap and water.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Causes mild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No information available on long-term chronic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YCl3</w:t>
      </w:r>
    </w:p>
    <w:p>
      <w:r>
        <w:t xml:space="preserve"/>
      </w:r>
    </w:p>
    <w:p>
      <w:r>
        <w:t xml:space="preserve">Molecular Weight: 195.26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10361-92-9                   100                1 mg/m3 (as Y)                1 mg/m3 (as Y)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yttrium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To avoid raising dust, small spills may be mixed with</w:t>
      </w:r>
    </w:p>
    <w:p>
      <w:r>
        <w:t xml:space="preserve">diatomaceous earth, sand, vermiculite, or other suitable inert material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Avoid contact with skin and eyes. Avoid formation of</w:t>
      </w:r>
    </w:p>
    <w:p>
      <w:r>
        <w:t xml:space="preserve">dust. Ensure adequate ventilation.</w:t>
      </w:r>
    </w:p>
    <w:p>
      <w:r>
        <w:t xml:space="preserve">CONDITIONS FOR SAFE STORAGE: Store solid in a tightly sealed container away from moisture, water, and oxidizing agents.</w:t>
      </w:r>
    </w:p>
    <w:p>
      <w:r>
        <w:t xml:space="preserve">Handle under a dry atmosphere of air or nitrogen. Prolonged exposure to the atmosphere may degrade the product.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195.26 (anhy.)</w:t>
      </w:r>
    </w:p>
    <w:p>
      <w:r>
        <w:t xml:space="preserve">BOILING POINT: 1507°C</w:t>
      </w:r>
    </w:p>
    <w:p>
      <w:r>
        <w:t xml:space="preserve"/>
      </w:r>
    </w:p>
    <w:p>
      <w:r>
        <w:t xml:space="preserve"/>
      </w:r>
    </w:p>
    <w:p>
      <w:r>
        <w:t xml:space="preserve"> YTTRIUM (III) CHLORIDE, ANHYDROUS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721°C</w:t>
      </w:r>
    </w:p>
    <w:p>
      <w:r>
        <w:t xml:space="preserve">SPECIFIC GRAVITY: 2.67 gm/ml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Water, moisture, and oxidizing agents.</w:t>
      </w:r>
    </w:p>
    <w:p>
      <w:r>
        <w:t xml:space="preserve">DECOMPOSITION PRODUCTS: Hydrogen chloride gas and yttrium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Intraperitoneal (rat); LD50: 45 mg/kg. Intraperitoneal (mouse); LD50: 88 mg/kg. Intraperitoneal (guinea pig);</w:t>
      </w:r>
    </w:p>
    <w:p>
      <w:r>
        <w:t xml:space="preserve">LD50: 8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>RTECS: ZG3150000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Yttrium chloride hexahydrate</w:t>
      </w:r>
    </w:p>
    <w:p>
      <w:r>
        <w:t xml:space="preserve"/>
      </w:r>
    </w:p>
    <w:p>
      <w:r>
        <w:t xml:space="preserve">NEW JERSEY RIGHT TO KNOW COMPONENTS: Yttrium 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4</w:t>
      </w:r>
    </w:p>
    <w:sectPr>
      <w:pgSz w:w="11906" w:h="16838"/>
      <w:pgMar w:top="1134" w:right="1134" w:bottom="1134" w:left="1134"/>
    </w:sectPr>
  </w:body>
</w:document>
</file>