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Fluoride 3850 SDS</w:t>
      </w:r>
    </w:p>
    <w:p>
      <w:r>
        <w:t xml:space="preserve">Publisher: ProChem, Inc.</w:t>
      </w:r>
    </w:p>
    <w:p>
      <w:r>
        <w:t xml:space="preserve">Source: https://resds.com/document/yttrium-iii-fluoride-prochem-en-90c4bcabe8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Fluoride</w:t>
      </w:r>
    </w:p>
    <w:p>
      <w:r>
        <w:t xml:space="preserve"/>
      </w:r>
    </w:p>
    <w:p>
      <w:r>
        <w:t xml:space="preserve"> PRODUCT NUMBER:  3850</w:t>
      </w:r>
    </w:p>
    <w:p>
      <w:r>
        <w:t xml:space="preserve"/>
      </w:r>
    </w:p>
    <w:p>
      <w:r>
        <w:t xml:space="preserve"> CAS NUMBER:        13709-49-4</w:t>
      </w:r>
    </w:p>
    <w:p>
      <w:r>
        <w:t xml:space="preserve"/>
      </w:r>
    </w:p>
    <w:p>
      <w:r>
        <w:t xml:space="preserve"> SYNONYMS:          Yttrium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TOLL FREE:    800-795-8788</w:t>
      </w:r>
    </w:p>
    <w:p>
      <w:r>
        <w:t xml:space="preserve"> Rockford, IL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H302+H312+H332    Harmful if swallowed or if in contact with skin, or if inhaled.</w:t>
      </w:r>
    </w:p>
    <w:p>
      <w:r>
        <w:t xml:space="preserve"> H331                 Toxic if inhaled.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skin, eyes, and respiratory tract.</w:t>
      </w:r>
    </w:p>
    <w:p>
      <w:r>
        <w:t xml:space="preserve"> INGESTION: Toxicity reduced to the extent that this compound is relatively insoluble. In large amounts may cause vomiting,</w:t>
      </w:r>
    </w:p>
    <w:p>
      <w:r>
        <w:t xml:space="preserve"> abdominal pain, and diarrhea.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YF3</w:t>
      </w:r>
    </w:p>
    <w:p>
      <w:r>
        <w:t xml:space="preserve"/>
      </w:r>
    </w:p>
    <w:p>
      <w:r>
        <w:t xml:space="preserve"> Molecular Weight: 145.90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Fluoride                                                     13709-49-4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 eyelids. A</w:t>
      </w:r>
    </w:p>
    <w:p>
      <w:r>
        <w:t xml:space="preserve">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 irritation</w:t>
      </w:r>
    </w:p>
    <w:p>
      <w:r>
        <w:t xml:space="preserve"> persists.</w:t>
      </w:r>
    </w:p>
    <w:p>
      <w:r>
        <w:t xml:space="preserve"> INHALATION: Remove to fresh air and keep at rest.  If breathing is difficult, give oxygen.  If not breathing, give artificial respiration.</w:t>
      </w:r>
    </w:p>
    <w:p>
      <w:r>
        <w:t xml:space="preserve"> Get medical attention if necessary.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Yttrium Oxides Hydrogen</w:t>
      </w:r>
    </w:p>
    <w:p>
      <w:r>
        <w:t xml:space="preserve"> fluoride.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 Keep unprotected persons away.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powdered sodium</w:t>
      </w:r>
    </w:p>
    <w:p>
      <w:r>
        <w:t xml:space="preserve"> bicarbonate, lime, or calcium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Handle under a dry atmosphere of air and nitrogen.</w:t>
      </w:r>
    </w:p>
    <w:p>
      <w:r>
        <w:t xml:space="preserve"> CONDITIONS FOR SAFE STORAGE: Store in cool, dry, and well-ventilated area. Hygroscopic. Store in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EXPOSURE CONTROLS</w:t>
      </w:r>
    </w:p>
    <w:p>
      <w:r>
        <w:t xml:space="preserve"> Component                 Exposure Limits              Basis                           Entity</w:t>
      </w:r>
    </w:p>
    <w:p>
      <w:r>
        <w:t xml:space="preserve"> Yttrium                          2.5 mg/m3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Fluoride                     1 mg/m3                  REL                     NIOSH</w:t>
      </w:r>
    </w:p>
    <w:p>
      <w:r>
        <w:t xml:space="preserve">                            1 mg/m3                   TLV                     ACGIH</w:t>
      </w:r>
    </w:p>
    <w:p>
      <w:r>
        <w:t xml:space="preserve">                            1 mg/m3                  PEL                   OSHA</w:t>
      </w:r>
    </w:p>
    <w:p>
      <w:r>
        <w:t xml:space="preserve">                              3mg/g*                       BEI-U                    ACGIH</w:t>
      </w:r>
    </w:p>
    <w:p>
      <w:r>
        <w:t xml:space="preserve">                               10mg/g**                     BEI-U                    ACGIH</w:t>
      </w:r>
    </w:p>
    <w:p>
      <w:r>
        <w:t xml:space="preserve"/>
      </w:r>
    </w:p>
    <w:p>
      <w:r>
        <w:t xml:space="preserve"> TLV: Threshold Limit Value over 8 hours of work.           REL: Recommended Exposure Limit</w:t>
      </w:r>
    </w:p>
    <w:p>
      <w:r>
        <w:t xml:space="preserve"> PEL: Permissible Exposure Limit                           BEI-U: Biological Exposure Indices in Urine.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STEL: 7.5 mg/m3 15 min TWA: 2.5 mg/m3 8 hr</w:t>
      </w:r>
    </w:p>
    <w:p>
      <w:r>
        <w:t xml:space="preserve"/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to off white.</w:t>
      </w:r>
    </w:p>
    <w:p>
      <w:r>
        <w:t xml:space="preserve"> ODOR: None</w:t>
      </w:r>
    </w:p>
    <w:p>
      <w:r>
        <w:t xml:space="preserve"> MOLECULAR WEIGHT: 145.90</w:t>
      </w:r>
    </w:p>
    <w:p>
      <w:r>
        <w:t xml:space="preserve"> BOILING POINT: 2230° C</w:t>
      </w:r>
    </w:p>
    <w:p>
      <w:r>
        <w:t xml:space="preserve"> MELTING POINT: 1387°C</w:t>
      </w:r>
    </w:p>
    <w:p>
      <w:r>
        <w:t xml:space="preserve"> SPECIFIC GRAVITY: 4.01</w:t>
      </w:r>
    </w:p>
    <w:p>
      <w:r>
        <w:t xml:space="preserve"> VAPOR DENSITY: No data available</w:t>
      </w:r>
    </w:p>
    <w:p>
      <w:r>
        <w:t xml:space="preserve"> 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acids</w:t>
      </w:r>
    </w:p>
    <w:p>
      <w:r>
        <w:t xml:space="preserve"> DECOMPOSITION PRODUCTS: Hydrogen fluoride and Yttrium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Intraperitoneal (mammal-species unspecified); LD50: 10 mg/kg. Oral (Rat); TDLo: 44 gm/kg/31 D-I.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ZG3417500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SARA 302/304: Not Listed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07/26</w:t>
      </w:r>
    </w:p>
    <w:p>
      <w:r>
        <w:t xml:space="preserve"> REVISION SUMMARY: Fax number removed. Updates to the following Sections #2 Hazard Statement added H302+H312+H332 &amp;</w:t>
      </w:r>
    </w:p>
    <w:p>
      <w:r>
        <w:t xml:space="preserve"> Precautionary Phrases removed P330. Section #5 – Updated Hazardous Combustion Statement. Section #9 – Updated Color &amp; Form</w:t>
      </w:r>
    </w:p>
    <w:p>
      <w:r>
        <w:t xml:space="preserve"> Statement. All other details in the document about the product remain unchanged. – Revised by EHS 7/26</w:t>
      </w:r>
    </w:p>
    <w:p>
      <w:r>
        <w:t xml:space="preserve"> Reviewed/Approved 6/26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FLUORIDE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