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Nitrate Hexahydrate 3856 SDS</w:t>
      </w:r>
    </w:p>
    <w:p>
      <w:r>
        <w:t xml:space="preserve">Publisher: ProChem, Inc.</w:t>
      </w:r>
    </w:p>
    <w:p>
      <w:r>
        <w:t xml:space="preserve">Source: https://resds.com/document/yttrium-iii-nitrate-hexahydrate-sds-prochem-en-d657756680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Yttrium (III) Nitrate Hexahydrate</w:t>
      </w:r>
    </w:p>
    <w:p>
      <w:r>
        <w:t xml:space="preserve"/>
      </w:r>
    </w:p>
    <w:p>
      <w:r>
        <w:t xml:space="preserve"> PRODUCT NUMBER:  3856</w:t>
      </w:r>
    </w:p>
    <w:p>
      <w:r>
        <w:t xml:space="preserve"/>
      </w:r>
    </w:p>
    <w:p>
      <w:r>
        <w:t xml:space="preserve"> CAS NUMBER:        13494-98-9</w:t>
      </w:r>
    </w:p>
    <w:p>
      <w:r>
        <w:t xml:space="preserve"/>
      </w:r>
    </w:p>
    <w:p>
      <w:r>
        <w:t xml:space="preserve"> SYNONYMS:            Nitric Acid, yttrium (3+) salt, hexahydrate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 Keep/store away from clothing/combustible materials.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</w:t>
      </w:r>
    </w:p>
    <w:p>
      <w:r>
        <w:t xml:space="preserve"> P403+P233           Store in a well-ventilated 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Specific Hazard: OX</w:t>
      </w:r>
    </w:p>
    <w:p>
      <w:r>
        <w:t xml:space="preserve"/>
      </w:r>
    </w:p>
    <w:p>
      <w:r>
        <w:t xml:space="preserve"> EYE CONTACT: Causes slight to mild irritation of the eyes.</w:t>
      </w:r>
    </w:p>
    <w:p>
      <w:r>
        <w:t xml:space="preserve"> SKIN CONTACT: Causes slight to mild irritation of the skin.</w:t>
      </w:r>
    </w:p>
    <w:p>
      <w:r>
        <w:t xml:space="preserve"> INHALATION:  Irritating to the nose, mucous membranes,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Y(NO3)3  6H2O</w:t>
      </w:r>
    </w:p>
    <w:p>
      <w:r>
        <w:t xml:space="preserve"/>
      </w:r>
    </w:p>
    <w:p>
      <w:r>
        <w:t xml:space="preserve"> Molecular Weight: 383.01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(III) Nitrate Hexahydrate                                           13494-98-9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foam. Water may be ineffective but may be used for cooling</w:t>
      </w:r>
    </w:p>
    <w:p>
      <w:r>
        <w:t xml:space="preserve"> exposed containers.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yttrium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 or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 and swept up and placed in proper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Keep way from sources of ignition-No smoking. Keep away from heat.</w:t>
      </w:r>
    </w:p>
    <w:p>
      <w:r>
        <w:t xml:space="preserve"> CONDITIONS FOR SAFE STORAGE: Store in cool, dry, and well-ventilated area. Hygroscopic. Store away from flammable</w:t>
      </w:r>
    </w:p>
    <w:p>
      <w:r>
        <w:t xml:space="preserve"> substances, reducing agents, organic materials, metal powders, water, and moisture. Store under dry inert gas. Protect from humidity</w:t>
      </w:r>
    </w:p>
    <w:p>
      <w:r>
        <w:t xml:space="preserve"> and water.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</w:t>
      </w:r>
    </w:p>
    <w:p>
      <w:r>
        <w:t xml:space="preserve"> Component                 Exposure Limits              Basis                           Entity</w:t>
      </w:r>
    </w:p>
    <w:p>
      <w:r>
        <w:t xml:space="preserve"> Yttrium (III) nitrate hexahydrate   1 mg/m3                   TLV                     ACGIH</w:t>
      </w:r>
    </w:p>
    <w:p>
      <w:r>
        <w:t xml:space="preserve">                             1 mg/m3                  PEL                   OSHA</w:t>
      </w:r>
    </w:p>
    <w:p>
      <w:r>
        <w:t xml:space="preserve">                             1 mg/m3                  REL                     NIOSH</w:t>
      </w:r>
    </w:p>
    <w:p>
      <w:r>
        <w:t xml:space="preserve"> TLV: Threshold Limit Value over 8 hours of work.            REL: Recommended Exposure Limit</w:t>
      </w:r>
    </w:p>
    <w:p>
      <w:r>
        <w:t xml:space="preserve"> PEL: Permissible Exposure Limit</w:t>
      </w:r>
    </w:p>
    <w:p>
      <w:r>
        <w:t xml:space="preserve"/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Off-white solid</w:t>
      </w:r>
    </w:p>
    <w:p>
      <w:r>
        <w:t xml:space="preserve"> ODOR: None</w:t>
      </w:r>
    </w:p>
    <w:p>
      <w:r>
        <w:t xml:space="preserve"> MOLECULAR WEIGHT: 383.01</w:t>
      </w:r>
    </w:p>
    <w:p>
      <w:r>
        <w:t xml:space="preserve"> BOILING POINT: Not available</w:t>
      </w:r>
    </w:p>
    <w:p>
      <w:r>
        <w:t xml:space="preserve"> MELTING POINT: Not available</w:t>
      </w:r>
    </w:p>
    <w:p>
      <w:r>
        <w:t xml:space="preserve"> SPECIFIC GRAVITY: 2.682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strong reducing agents or organic matter. Some nitrates can explode if heated to high</w:t>
      </w:r>
    </w:p>
    <w:p>
      <w:r>
        <w:t xml:space="preserve"> temperatures.</w:t>
      </w:r>
    </w:p>
    <w:p>
      <w:r>
        <w:t xml:space="preserve"> INCOMPATIBILITY: Flammable substances, reducing agents, water, moisture, organic materials, metal powders, and strong</w:t>
      </w:r>
    </w:p>
    <w:p>
      <w:r>
        <w:t xml:space="preserve"> acids.</w:t>
      </w:r>
    </w:p>
    <w:p>
      <w:r>
        <w:t xml:space="preserve"> DECOMPOSITION PRODUCTS: Nitrogen oxides and yttrium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Subcutaneous (mouse); LDLo: 16600 mg/kg. Subcutaneous (frog); LDLo: 350 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ZG3750000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(Yttrium (III)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hazard, acute health hazard.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PENNSYLVANIA RIGHT TO KNOW: Yttrium (III) nitrate hexahydrate</w:t>
      </w:r>
    </w:p>
    <w:p>
      <w:r>
        <w:t xml:space="preserve"/>
      </w:r>
    </w:p>
    <w:p>
      <w:r>
        <w:t xml:space="preserve"> NEW JERSEY RIGHT TO KNOW: Yttrium (III) nitrate hexahydrate</w:t>
      </w:r>
    </w:p>
    <w:p>
      <w:r>
        <w:t xml:space="preserve"/>
      </w:r>
    </w:p>
    <w:p>
      <w:r>
        <w:t xml:space="preserve"> WHMIS CANADA: Class C: Oxidizing materials. Class D-2B: Toxic materials causing other toxic effects.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