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Oxalate Nonahydrate 3859 SDS</w:t>
      </w:r>
    </w:p>
    <w:p>
      <w:r>
        <w:t xml:space="preserve">Publisher: ProChem, Inc.</w:t>
      </w:r>
    </w:p>
    <w:p>
      <w:r>
        <w:t xml:space="preserve">Source: https://resds.com/document/yttrium-iii-oxalate-nonahydrate-prochem-en-8c0bf5f92d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Oxalate Nonahydrate</w:t>
      </w:r>
    </w:p>
    <w:p>
      <w:r>
        <w:t xml:space="preserve"/>
      </w:r>
    </w:p>
    <w:p>
      <w:r>
        <w:t xml:space="preserve"> PRODUCT NUMBER:  3859</w:t>
      </w:r>
    </w:p>
    <w:p>
      <w:r>
        <w:t xml:space="preserve"/>
      </w:r>
    </w:p>
    <w:p>
      <w:r>
        <w:t xml:space="preserve"> CAS NUMBER:        13266-82-5</w:t>
      </w:r>
    </w:p>
    <w:p>
      <w:r>
        <w:t xml:space="preserve"/>
      </w:r>
    </w:p>
    <w:p>
      <w:r>
        <w:t xml:space="preserve"> SYNONYMS:         Ethanedioic acid, yttrium salt; oxalic acid, yttrium salt.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P301+P312            IF SWALLOWED: Call a POISON CENTER or doctor/physician if you feel unwell.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3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0</w:t>
      </w:r>
    </w:p>
    <w:p>
      <w:r>
        <w:t xml:space="preserve"/>
      </w:r>
    </w:p>
    <w:p>
      <w:r>
        <w:t xml:space="preserve"> EYE CONTACT: May cause moderate to severe irritation of the eyes.</w:t>
      </w:r>
    </w:p>
    <w:p>
      <w:r>
        <w:t xml:space="preserve"> SKIN CONTACT: May cause moderate to severe irritation of the skin.</w:t>
      </w:r>
    </w:p>
    <w:p>
      <w:r>
        <w:t xml:space="preserve"> INHALATION: Dust may be severely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OXALATE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Y2(C2O4)3  9H2O</w:t>
      </w:r>
    </w:p>
    <w:p>
      <w:r>
        <w:t xml:space="preserve"/>
      </w:r>
    </w:p>
    <w:p>
      <w:r>
        <w:t xml:space="preserve"> Molecular Weight: 604.01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Oxalate                                                      13266-82-5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Keep away</w:t>
      </w:r>
    </w:p>
    <w:p>
      <w:r>
        <w:t xml:space="preserve"> from heat and moisture.</w:t>
      </w:r>
    </w:p>
    <w:p>
      <w:r>
        <w:t xml:space="preserve"> CONDITIONS FOR SAFE STORAGE: Store in cool, dry, and well-ventilated area. Store in a rightly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OXALATE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604.01</w:t>
      </w:r>
    </w:p>
    <w:p>
      <w:r>
        <w:t xml:space="preserve"> BOILING POINT: Not available</w:t>
      </w:r>
    </w:p>
    <w:p>
      <w:r>
        <w:t xml:space="preserve"> MELTING POINT: Not available (dec.)</w:t>
      </w:r>
    </w:p>
    <w:p>
      <w:r>
        <w:t xml:space="preserve"> SPECIFIC GRAVITY: Not available</w:t>
      </w:r>
    </w:p>
    <w:p>
      <w:r>
        <w:t xml:space="preserve"> SOLUBILITY: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air or moisture over prolonged periods of time.</w:t>
      </w:r>
    </w:p>
    <w:p>
      <w:r>
        <w:t xml:space="preserve"> INCOMPATIBILITY: Strong oxidizing agents and strong sulfuric acid.</w:t>
      </w:r>
    </w:p>
    <w:p>
      <w:r>
        <w:t xml:space="preserve"> DECOMPOSITION PRODUCTS: Carbon oxides and yttrium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may cause long-term adverse effects in the aquatic environment. Harmful in contact with skin and if swallowed.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Yttrium is similar to the lanthanons and may have an anticoagulant effect on blood. Exposure to lanthanons may</w:t>
      </w:r>
    </w:p>
    <w:p>
      <w:r>
        <w:t xml:space="preserve"> also lead to sensitivity to heat, itching, increased awareness of odor and taste, and liver damage. Oxalates are powerful irritants and</w:t>
      </w:r>
    </w:p>
    <w:p>
      <w:r>
        <w:t xml:space="preserve"> corrosive to tissue. They have a caustic effect on mouth, esophagus, and stomach. Readily absorbed, they can cause severe kidney</w:t>
      </w:r>
    </w:p>
    <w:p>
      <w:r>
        <w:t xml:space="preserve">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OXALATE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OXALATE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