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(III) oxide 3863 SDS</w:t>
      </w:r>
    </w:p>
    <w:p>
      <w:r>
        <w:t xml:space="preserve">Publisher: ProChem, Inc.</w:t>
      </w:r>
    </w:p>
    <w:p>
      <w:r>
        <w:t xml:space="preserve">Source: https://resds.com/document/yttrium-iii-oxide-prochem-en-8ab54c30d3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Yttrium (III) oxide</w:t>
      </w:r>
    </w:p>
    <w:p>
      <w:r>
        <w:t xml:space="preserve"/>
      </w:r>
    </w:p>
    <w:p>
      <w:r>
        <w:t xml:space="preserve">PRODUCT NUMBER:  3863</w:t>
      </w:r>
    </w:p>
    <w:p>
      <w:r>
        <w:t xml:space="preserve"/>
      </w:r>
    </w:p>
    <w:p>
      <w:r>
        <w:t xml:space="preserve">CAS NUMBER:        1314-36-9</w:t>
      </w:r>
    </w:p>
    <w:p>
      <w:r>
        <w:t xml:space="preserve"/>
      </w:r>
    </w:p>
    <w:p>
      <w:r>
        <w:t xml:space="preserve">SYNONYMS:             Yttria, diyttrium trioxide, yttrium sesquioxide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cause irritation to the skin.</w:t>
      </w:r>
    </w:p>
    <w:p>
      <w:r>
        <w:t xml:space="preserve">INHALATION: May cause irritation to the respiratory tract.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Y2O3</w:t>
      </w:r>
    </w:p>
    <w:p>
      <w:r>
        <w:t xml:space="preserve"/>
      </w:r>
    </w:p>
    <w:p>
      <w:r>
        <w:t xml:space="preserve">Molecular Weight: 225.81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Yttrium (III) oxide                                                         1314-36-9 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Check for and remove any contact lenses. Immediately flush eyes with running water for at least 15 minutes,</w:t>
      </w:r>
    </w:p>
    <w:p>
      <w:r>
        <w:t xml:space="preserve">keeping eyelids open. Seek medical attention.</w:t>
      </w:r>
    </w:p>
    <w:p>
      <w:r>
        <w:t xml:space="preserve">SKIN EXPOSURE: After contact with skin, wash immediately with plenty of water.  If irritation persists, seek medical attention.</w:t>
      </w:r>
    </w:p>
    <w:p>
      <w:r>
        <w:t xml:space="preserve">INHALATION: Allow the victim to rest in a well-ventilated area. Seek immediate medical attention.</w:t>
      </w:r>
    </w:p>
    <w:p>
      <w:r>
        <w:t xml:space="preserve"/>
      </w:r>
    </w:p>
    <w:p>
      <w:r>
        <w:t xml:space="preserve"> YTTRIUM (III) OXIDE  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INGESTION: Do not induce vomiting. Loosen tight clothing such as a collar, tie, belt, or waistband.  If the victim is not breathing,</w:t>
      </w:r>
    </w:p>
    <w:p>
      <w:r>
        <w:t xml:space="preserve">perform mouth-to-mouth resuscitation. Seek immediate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formation of dust. Ensure 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Pick up and arrange disposal without creating dust. Sweep</w:t>
      </w:r>
    </w:p>
    <w:p>
      <w:r>
        <w:t xml:space="preserve">up and shovel.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dust. Ensure adequate ventilation.</w:t>
      </w:r>
    </w:p>
    <w:p>
      <w:r>
        <w:t xml:space="preserve">CONDITIONS FOR SAFE STORAGE: Keep container tightly closed and store in a cool, dry, and well-ventilated place.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solid</w:t>
      </w:r>
    </w:p>
    <w:p>
      <w:r>
        <w:t xml:space="preserve">MOLECULAR WEIGHT: 225.81</w:t>
      </w:r>
    </w:p>
    <w:p>
      <w:r>
        <w:t xml:space="preserve">BOILING POINT: No data available</w:t>
      </w:r>
    </w:p>
    <w:p>
      <w:r>
        <w:t xml:space="preserve">MELTING POINT: 2410° C</w:t>
      </w:r>
    </w:p>
    <w:p>
      <w:r>
        <w:t xml:space="preserve">SPECIFIC GRAVITY: 5.01</w:t>
      </w:r>
    </w:p>
    <w:p>
      <w:r>
        <w:t xml:space="preserve">VAPOR PRESSURE: No data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 data available</w:t>
      </w:r>
    </w:p>
    <w:p>
      <w:r>
        <w:t xml:space="preserve">INCOMPATIBILITY: Water, Strong acids, Carbon dioxide, and Ammonium salts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LD50 Oral – rat – &gt; 5,000 mg/kg. LC50 Inhalation – rat – 4h - &gt; 5.09 mg/l. LD50 Intraperitoneal – rat – 230 mg/kg.</w:t>
      </w:r>
    </w:p>
    <w:p>
      <w:r>
        <w:t xml:space="preserve"/>
      </w:r>
    </w:p>
    <w:p>
      <w:r>
        <w:t xml:space="preserve"/>
      </w:r>
    </w:p>
    <w:p>
      <w:r>
        <w:t xml:space="preserve"> YTTRIUM(III) OXIDE   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11 TOXICOLOGICAL DATA (Cont.)</w:t>
      </w:r>
    </w:p>
    <w:p>
      <w:r>
        <w:t xml:space="preserve"/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 data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311/312 HAZARDS: This material does not contain any chemical components with known CAS numbers that exceed the</w:t>
      </w:r>
    </w:p>
    <w:p>
      <w:r>
        <w:t xml:space="preserve">threshold (De Minimis) reporting levels.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Yttrium oxide</w:t>
      </w:r>
    </w:p>
    <w:p>
      <w:r>
        <w:t xml:space="preserve">NEW JERSEY RIGHT TO KNOW COMPONENTS: Yttrium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02/25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YTTRIUM (III) OXIDE  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