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Sulfide 3871 SDS</w:t>
      </w:r>
    </w:p>
    <w:p>
      <w:r>
        <w:t xml:space="preserve">Publisher: ProChem, Inc.</w:t>
      </w:r>
    </w:p>
    <w:p>
      <w:r>
        <w:t xml:space="preserve">Source: https://resds.com/document/yttrium-iii-sulfide-sds-prochem-en-bb6aa8fc1b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Sulfide</w:t>
      </w:r>
    </w:p>
    <w:p>
      <w:r>
        <w:t xml:space="preserve"/>
      </w:r>
    </w:p>
    <w:p>
      <w:r>
        <w:t xml:space="preserve"> PRODUCT NUMBER:  3871</w:t>
      </w:r>
    </w:p>
    <w:p>
      <w:r>
        <w:t xml:space="preserve"/>
      </w:r>
    </w:p>
    <w:p>
      <w:r>
        <w:t xml:space="preserve"> CAS NUMBER:        12039-19-9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H261                    In contact with water releases flammable gas.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P231+P232          Handle under inert gas. Protect from moisture.</w:t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1                  Reactivity Hazard: 1</w:t>
      </w:r>
    </w:p>
    <w:p>
      <w:r>
        <w:t xml:space="preserve"> NFPA RATING:</w:t>
      </w:r>
    </w:p>
    <w:p>
      <w:r>
        <w:t xml:space="preserve"> Health: 2            Flammability: 1         Reactivity Hazard: 1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tract irritation.</w:t>
      </w:r>
    </w:p>
    <w:p>
      <w:r>
        <w:t xml:space="preserve"> INGESTION: Gastric juices my cause released of toxic hydrogen sulfide.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SULFIDE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Y2S3</w:t>
      </w:r>
    </w:p>
    <w:p>
      <w:r>
        <w:t xml:space="preserve"/>
      </w:r>
    </w:p>
    <w:p>
      <w:r>
        <w:t xml:space="preserve"> Molecular 273.93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Sulfide                                                       12039-19-9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 or dioxide. Do NOT use water. Contact with water liberates extremely flammable</w:t>
      </w:r>
    </w:p>
    <w:p>
      <w:r>
        <w:t xml:space="preserve"> gases.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sulfide, sulfur oxides, and yttrium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sources of ignition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Cover spill with dry sodium carbonate or dolomite. Sweep</w:t>
      </w:r>
    </w:p>
    <w:p>
      <w:r>
        <w:t xml:space="preserve">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away from water/moisture.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Yttrium                      1 mg/m3                   TLV                     ACGIH</w:t>
      </w:r>
    </w:p>
    <w:p>
      <w:r>
        <w:t xml:space="preserve">                             1 mg/m3                  PEL                   OSHA</w:t>
      </w:r>
    </w:p>
    <w:p>
      <w:r>
        <w:t xml:space="preserve"> TLV: Threshold Limit Value over 8 hours of work.            PEL: Permissible Exposure Limit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>YTTRIUM (III) SULFIDE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Yellow powder</w:t>
      </w:r>
    </w:p>
    <w:p>
      <w:r>
        <w:t xml:space="preserve"> ODOR: Like rotten eggs</w:t>
      </w:r>
    </w:p>
    <w:p>
      <w:r>
        <w:t xml:space="preserve"> MOLECULAR WEIGHT: 273.93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In contact with water releases flammable gases which may ignite spontaneously</w:t>
      </w:r>
    </w:p>
    <w:p>
      <w:r>
        <w:t xml:space="preserve"> HAZARDOUS POLYMERIZATION: Reacts with water and acids.</w:t>
      </w:r>
    </w:p>
    <w:p>
      <w:r>
        <w:t xml:space="preserve"> CONDITIONS TO AVOID: Contact of dust cloud with an ignition source. Contact with water liberates extremely flammable gases.</w:t>
      </w:r>
    </w:p>
    <w:p>
      <w:r>
        <w:t xml:space="preserve"> INCOMPATIBILITY: Active metals, mineral acids, oxidizing agents, water, and moisture.</w:t>
      </w:r>
    </w:p>
    <w:p>
      <w:r>
        <w:t xml:space="preserve"> DECOMPOSITION PRODUCTS: Hydrogen sulfide, sulfur oxides, and yttrium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UN3134</w:t>
      </w:r>
    </w:p>
    <w:p>
      <w:r>
        <w:t xml:space="preserve"/>
      </w:r>
    </w:p>
    <w:p>
      <w:r>
        <w:t xml:space="preserve"> Water-reactive solid, toxic, n.o.s.</w:t>
      </w:r>
    </w:p>
    <w:p>
      <w:r>
        <w:t xml:space="preserve"/>
      </w:r>
    </w:p>
    <w:p>
      <w:r>
        <w:t xml:space="preserve"> (Yttrium (III) sulfide)</w:t>
      </w:r>
    </w:p>
    <w:p>
      <w:r>
        <w:t xml:space="preserve"/>
      </w:r>
    </w:p>
    <w:p>
      <w:r>
        <w:t xml:space="preserve"> CLASS 4.3 (6.1)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YTTRIUM (III) SULFIDE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SULFIDE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