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(Y) Standard Solution SRM 3167a SDS</w:t>
      </w:r>
    </w:p>
    <w:p>
      <w:r>
        <w:t xml:space="preserve">Publisher: National Institute of Standards and Technology (NIST)</w:t>
      </w:r>
    </w:p>
    <w:p>
      <w:r>
        <w:t xml:space="preserve">Source: https://resds.com/document/yttrium-y-standard-solution-nist-srm-3167a-en-24377080f6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26 September 2019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3167a</w:t>
      </w:r>
    </w:p>
    <w:p>
      <w:r>
        <w:t xml:space="preserve">  SRM Name:     Yttrium (Y)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yttrium. A unit of SRM 3167a consists of five 10 mL sealed borosilicate glass ampoules of an</w:t>
      </w:r>
    </w:p>
    <w:p>
      <w:r>
        <w:t xml:space="preserve">     acidified aqueous solution prepared gravimetrically from high-purity yttrium (III) oxide to contain a known mass</w:t>
      </w:r>
    </w:p>
    <w:p>
      <w:r>
        <w:t xml:space="preserve">     fraction of yttrium.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Store locked up.</w:t>
      </w:r>
    </w:p>
    <w:p>
      <w:r>
        <w:t xml:space="preserve"/>
      </w:r>
    </w:p>
    <w:p>
      <w:r>
        <w:t xml:space="preserve">SRM 3167a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Yttrium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Yttrium nitrate (Nitric acid, yttrium (III) salt; yttrium trinitrate)</w:t>
      </w:r>
    </w:p>
    <w:p>
      <w:r>
        <w:t xml:space="preserve"/>
      </w:r>
    </w:p>
    <w:p>
      <w:r>
        <w:t xml:space="preserve">NOTE: Yttrium in nitric acid solution forms a solvated yttrium nitrate salt.  The health and physical hazard</w:t>
      </w:r>
    </w:p>
    <w:p>
      <w:r>
        <w:t xml:space="preserve">information provided in this SDS are for nitric acid and yttrium nitrate. No physical or chemical data are listed for</w:t>
      </w:r>
    </w:p>
    <w:p>
      <w:r>
        <w:t xml:space="preserve">this solution. The actual effects of the solution may differ from the individual components.</w:t>
      </w:r>
    </w:p>
    <w:p>
      <w:r>
        <w:t xml:space="preserve"/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Nitric acid                           7697-37-2        231-714-2             &lt;20%</w:t>
      </w:r>
    </w:p>
    <w:p>
      <w:r>
        <w:t xml:space="preserve"> Yttrium nitrate                       10361-93-0         233-802-6                     3.1</w:t>
      </w:r>
    </w:p>
    <w:p>
      <w:r>
        <w:t xml:space="preserve"/>
      </w:r>
    </w:p>
    <w:p>
      <w:r>
        <w:t xml:space="preserve"> Non-Hazardous Component(s)</w:t>
      </w:r>
    </w:p>
    <w:p>
      <w:r>
        <w:t xml:space="preserve"> Water                               7732-18-5        231-791-2               &gt;75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 15</w:t>
      </w:r>
    </w:p>
    <w:p>
      <w:r>
        <w:t xml:space="preserve">   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Thermal decomposition will form oxides of nitrogen and yttrium.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3167a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 Component: Nitric acid</w:t>
      </w:r>
    </w:p>
    <w:p>
      <w:r>
        <w:t xml:space="preserve">     NIOSH (REL):  5 mg/m3 (2 ppm) TWA</w:t>
      </w:r>
    </w:p>
    <w:p>
      <w:r>
        <w:t xml:space="preserve">                    10 mg/m3 (4 ppm) STEL</w:t>
      </w:r>
    </w:p>
    <w:p>
      <w:r>
        <w:t xml:space="preserve">                    65 mg/m3 (25 ppm) IDLH</w:t>
      </w:r>
    </w:p>
    <w:p>
      <w:r>
        <w:t xml:space="preserve">     ACGIH (TLV):  5 mg/m3 (2 ppm) TWA</w:t>
      </w:r>
    </w:p>
    <w:p>
      <w:r>
        <w:t xml:space="preserve">                    10 mg/m3 (4 ppm) STEL</w:t>
      </w:r>
    </w:p>
    <w:p>
      <w:r>
        <w:t xml:space="preserve">     OSHA (PEL):   5 mg/m3 (2 ppm) TWA</w:t>
      </w:r>
    </w:p>
    <w:p>
      <w:r>
        <w:t xml:space="preserve">   Component: Yttrium nitrate (as Y, related to Yttrium compounds).</w:t>
      </w:r>
    </w:p>
    <w:p>
      <w:r>
        <w:t xml:space="preserve">     NIOSH (REL):  1 mg/m3 TWA</w:t>
      </w:r>
    </w:p>
    <w:p>
      <w:r>
        <w:t xml:space="preserve">                     500 mg/m3 IDLH</w:t>
      </w:r>
    </w:p>
    <w:p>
      <w:r>
        <w:t xml:space="preserve">     ACGIH (TLV):  1 mg/m3</w:t>
      </w:r>
    </w:p>
    <w:p>
      <w:r>
        <w:t xml:space="preserve">     OSHA (PEL):  No occupational limits established.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3167a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                            Yttrium Nitrate Acid Solution</w:t>
      </w:r>
    </w:p>
    <w:p>
      <w:r>
        <w:t xml:space="preserve">     Appearance                                          colorless to yellow liquid</w:t>
      </w:r>
    </w:p>
    <w:p>
      <w:r>
        <w:t xml:space="preserve">        (physical state, color, etc.):</w:t>
      </w:r>
    </w:p>
    <w:p>
      <w:r>
        <w:t xml:space="preserve">     Molecular Formula:                              not available</w:t>
      </w:r>
    </w:p>
    <w:p>
      <w:r>
        <w:t xml:space="preserve">    Molar Mass (g/mol):                              not available</w:t>
      </w:r>
    </w:p>
    <w:p>
      <w:r>
        <w:t xml:space="preserve">    Odor:                                                      irritating odor</w:t>
      </w:r>
    </w:p>
    <w:p>
      <w:r>
        <w:t xml:space="preserve">    Odor threshold:                                  not available</w:t>
      </w:r>
    </w:p>
    <w:p>
      <w:r>
        <w:t xml:space="preserve">    pH:                                                  acidic</w:t>
      </w:r>
    </w:p>
    <w:p>
      <w:r>
        <w:t xml:space="preserve">     Evaporation rate:                                 not available</w:t>
      </w:r>
    </w:p>
    <w:p>
      <w:r>
        <w:t xml:space="preserve">     Melting point/freezing point (ºC):                 not available</w:t>
      </w:r>
    </w:p>
    <w:p>
      <w:r>
        <w:t xml:space="preserve">     Relative Density (g/L) as specific gravity           not available</w:t>
      </w:r>
    </w:p>
    <w:p>
      <w:r>
        <w:t xml:space="preserve">        (water = 1):</w:t>
      </w:r>
    </w:p>
    <w:p>
      <w:r>
        <w:t xml:space="preserve">    Vapor Pressure (mmHg):                         not available</w:t>
      </w:r>
    </w:p>
    <w:p>
      <w:r>
        <w:t xml:space="preserve">    Vapor Density (air = 1):                          not available</w:t>
      </w:r>
    </w:p>
    <w:p>
      <w:r>
        <w:t xml:space="preserve">     Viscosity (cP):                                    not available</w:t>
      </w:r>
    </w:p>
    <w:p>
      <w:r>
        <w:t xml:space="preserve">      Solubility(ies):                                    miscible with water and ether</w:t>
      </w:r>
    </w:p>
    <w:p>
      <w:r>
        <w:t xml:space="preserve">     Partition coefficient                               not available</w:t>
      </w:r>
    </w:p>
    <w:p>
      <w:r>
        <w:t xml:space="preserve">        (n-octanol/water):</w:t>
      </w:r>
    </w:p>
    <w:p>
      <w:r>
        <w:t xml:space="preserve"> Thermal Stability Properties</w:t>
      </w:r>
    </w:p>
    <w:p>
      <w:r>
        <w:t xml:space="preserve">     Autoignition Temperature (ºC):                   not applicable</w:t>
      </w:r>
    </w:p>
    <w:p>
      <w:r>
        <w:t xml:space="preserve">    Thermal Decomposition (ºC):                     not applicable</w:t>
      </w:r>
    </w:p>
    <w:p>
      <w:r>
        <w:t xml:space="preserve">      Initial boiling point and boiling range (ºC):        not available</w:t>
      </w:r>
    </w:p>
    <w:p>
      <w:r>
        <w:t xml:space="preserve">     Explosive Limits, LEL (Volume %):              not applicable</w:t>
      </w:r>
    </w:p>
    <w:p>
      <w:r>
        <w:t xml:space="preserve">     Explosive Limits, UEL (Volume %):              not applicable</w:t>
      </w:r>
    </w:p>
    <w:p>
      <w:r>
        <w:t xml:space="preserve">     Flash Point (ºC):                                  not applicable</w:t>
      </w:r>
    </w:p>
    <w:p>
      <w:r>
        <w:t xml:space="preserve">     Flammability (solid, gas):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Halo carbons, oxidizing materials, metals, metal salts, metal oxides, reducing agents,</w:t>
      </w:r>
    </w:p>
    <w:p>
      <w:r>
        <w:t xml:space="preserve">peroxides, and cyanides. Incompatible with numerous materials including organic materials, plastics, rubber, chlorine,</w:t>
      </w:r>
    </w:p>
    <w:p>
      <w:r>
        <w:t xml:space="preserve">acids, bases, amines, halogens, halocarbons, metal salts, metal oxides, reducing agents, peroxides, and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nitrogen.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3167a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causes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 Yttrium nitrate: No data available.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    Yttrium nitrate: Rabbit, Skin (moderate): 500 mg (24 h)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    Yttrium nitrate: Rabbit, Eyes (severe): 100 mg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yttrium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    Yttrium nitrate: Domestic animals (goat, sheep) Intratesticular TDLo: 5 mg/kg (1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3167a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 Nitric acid: Fish, hooknose or pogge (Agonus cataphractus) LC50: 100 mg/L to 330 mg/L (48 h)</w:t>
      </w:r>
    </w:p>
    <w:p>
      <w:r>
        <w:t xml:space="preserve">   Yttrium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Quantity: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 (454 kg) final RQ</w:t>
      </w:r>
    </w:p>
    <w:p>
      <w:r>
        <w:t xml:space="preserve">  SARA Title III Section 302 (40 CFR 355.30):  Nitric acid, 1000 lbs (454 kg) final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1 % de minimis concentration (nitric acid)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 TQ (≥94.5 % by weight)</w:t>
      </w:r>
    </w:p>
    <w:p>
      <w:r>
        <w:t xml:space="preserve">  SARA Title III Sections 311/312 Hazardous Categories (40 CFR 370.21):</w:t>
      </w:r>
    </w:p>
    <w:p>
      <w:r>
        <w:t xml:space="preserve">     ACUTE HEALTH:        Yes.</w:t>
      </w:r>
    </w:p>
    <w:p>
      <w:r>
        <w:t xml:space="preserve">      CHRONIC HEALTH:      Yes.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Nitric acid and yttrium nitrate are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3167a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26 September 2019</w:t>
      </w:r>
    </w:p>
    <w:p>
      <w:r>
        <w:t xml:space="preserve">Sources:   ChemAdvisor, Inc., SDS Nitric Acid, 09 December 2015.</w:t>
      </w:r>
    </w:p>
    <w:p>
      <w:r>
        <w:t xml:space="preserve">           ChemAdvisor, Inc., SDS Yttrium(III) Nitrate, 09 December 2015.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Nitric Acid, 18 November 2010; available  at http://www.cdc.gov/niosh/npg/npgd0447.html</w:t>
      </w:r>
    </w:p>
    <w:p>
      <w:r>
        <w:t xml:space="preserve">             (accessed Sep 2019).</w:t>
      </w:r>
    </w:p>
    <w:p>
      <w:r>
        <w:t xml:space="preserve">           Hazardous Substances Data Bank (HSDB), National Library of Medicine's TOXNET system, Nitric Acid</w:t>
      </w:r>
    </w:p>
    <w:p>
      <w:r>
        <w:t xml:space="preserve">         CAS No. 7697-37-2; available at http://toxnet.nlm.nih.gov (accessed Sep 2019).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>  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>SRM 3167a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