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Oxide - Depleted in Zn-64 Isotope SDS</w:t>
      </w:r>
    </w:p>
    <w:p>
      <w:r>
        <w:t xml:space="preserve">Publisher: Neonest AB</w:t>
      </w:r>
    </w:p>
    <w:p>
      <w:r>
        <w:t xml:space="preserve">Source: https://resds.com/document/zinc-64-isotope-sds-zn-64-64zn-depleted-zinc-oxide-depleted-in-zn-64-isotope-7fce4b1780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Depleted Zinc Oxide, Depleted in Isotope Zn-64.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</w:t>
      </w:r>
    </w:p>
    <w:p>
      <w:r>
        <w:t xml:space="preserve">White , Philosopher’s wool, Powder base 900, Protox type 166, Protox type 167, Protox type 168, Protox type 169, 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</w:t>
      </w:r>
    </w:p>
    <w:p>
      <w:r>
        <w:rPr>
          <w:b/>
        </w:rPr>
        <w:t xml:space="preserve">Page 2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2/9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local/national regulations.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&gt;99.9%   Aquatic Acute 1   H400 </w:t>
      </w:r>
    </w:p>
    <w:p>
      <w:r>
        <w:t xml:space="preserve">Aquatic Chronic 1H410 </w:t>
      </w:r>
    </w:p>
    <w:p>
      <w:r>
        <w:t xml:space="preserve">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Take medical treatment. </w:t>
      </w:r>
    </w:p>
    <w:p>
      <w:r>
        <w:t xml:space="preserve">After skin contact:   When in contact with the skin, clean with soap and water. </w:t>
      </w:r>
    </w:p>
    <w:p>
      <w:r>
        <w:t xml:space="preserve">After eye contact:   Separate eyelids, wash the eyes thoroughly with water (15 min.). Eye treatment by an oculist. </w:t>
      </w:r>
    </w:p>
    <w:p>
      <w:r>
        <w:t xml:space="preserve">After ingestion:   Rinse out mouth and give plenty of water to drink. Administer activated charcoal.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Skin absorption:   May be harmful if absorbed through the skin. </w:t>
      </w:r>
    </w:p>
    <w:p>
      <w:r>
        <w:t xml:space="preserve">Eye contact:   May cause eye irritation. </w:t>
      </w:r>
    </w:p>
    <w:p>
      <w:r>
        <w:t xml:space="preserve">Inhalation:   Harmful if inhaled; material may be irritating to mucous membranes and upper respiratory tract. </w:t>
      </w:r>
    </w:p>
    <w:p>
      <w:r>
        <w:t xml:space="preserve">Ingestion:   May be harmful if swallowed.</w:t>
      </w:r>
    </w:p>
    <w:p>
      <w:r>
        <w:rPr>
          <w:b/>
        </w:rPr>
        <w:t xml:space="preserve">Page 3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Special exposure hazards arising from the substance, combustion products, resulting gases:   None known. </w:t>
      </w:r>
    </w:p>
    <w:p>
      <w:r>
        <w:t xml:space="preserve">Special protective equipment for fire-fighters:   Appropriate breathing apparatus may be required. </w:t>
      </w:r>
    </w:p>
    <w:p>
      <w:r>
        <w:t xml:space="preserve">Other information:   Collect contaminated firefighting water separately, must not be discharged into the drains.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Refer to protective measures listed in sections 7 (Handling and Storage) and 8 (Exposure Controls/Personal</w:t>
      </w:r>
    </w:p>
    <w:p>
      <w:r>
        <w:t xml:space="preserve">Protection). Avoid dust formation.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Pick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</w:t>
      </w:r>
    </w:p>
    <w:p>
      <w:r>
        <w:t xml:space="preserve">Advice on protection against fire and explosion:   Keep away from sources of ignition - refrain from smoking. Take</w:t>
      </w:r>
    </w:p>
    <w:p>
      <w:r>
        <w:t xml:space="preserve">precautionary measures against static charges. </w:t>
      </w:r>
    </w:p>
    <w:p>
      <w:r>
        <w:t xml:space="preserve">Conditions for safe storage, including any incompatibilities: </w:t>
      </w:r>
    </w:p>
    <w:p>
      <w:r>
        <w:t xml:space="preserve">Requirements for storage rooms and vessels:   Keep in original packaging, tightly closed. </w:t>
      </w:r>
    </w:p>
    <w:p>
      <w:r>
        <w:t xml:space="preserve">Advice on storage assembly:   Do not store together with foodstuffs. Do not store together with animal feedstocks. Do</w:t>
      </w:r>
    </w:p>
    <w:p>
      <w:r>
        <w:t xml:space="preserve">not store together with acids or bases. </w:t>
      </w:r>
    </w:p>
    <w:p>
      <w:r>
        <w:t xml:space="preserve">Further information on storage conditions:   Keep container tightly closed and dry in a cool,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List of approved workplace expos ure limits (WELs) / EH40 total respirable dust: TWA 10 mg/m³ </w:t>
      </w:r>
    </w:p>
    <w:p>
      <w:r>
        <w:t xml:space="preserve">List of approved workplace exposure limits (WELs) / EH40 respirable dust: TWA 4 mg/m³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exposure limits.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4/9 </w:t>
      </w:r>
    </w:p>
    <w:p>
      <w:r>
        <w:t xml:space="preserve">Respiratory protection:   If workplace exposure limits are exceeded, a respiration protection approved for this</w:t>
      </w:r>
    </w:p>
    <w:p>
      <w:r>
        <w:t xml:space="preserve">particular job must be worn. </w:t>
      </w:r>
    </w:p>
    <w:p>
      <w:r>
        <w:t xml:space="preserve">Respiratory filter (part):   P2. </w:t>
      </w:r>
    </w:p>
    <w:p>
      <w:r>
        <w:t xml:space="preserve">Hand protection:   Protective gloves (EN 374). Appropriate Material: rubber, leather, or cotton. </w:t>
      </w:r>
    </w:p>
    <w:p>
      <w:r>
        <w:t xml:space="preserve">Eye protection:   Safety glasses (EN 166). </w:t>
      </w:r>
    </w:p>
    <w:p>
      <w:r>
        <w:t xml:space="preserve">Skin protection:   Clothing as usual in the chemical industry. </w:t>
      </w:r>
    </w:p>
    <w:p>
      <w:r>
        <w:t xml:space="preserve">Section 9: P 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 -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  point/range (° C):   1,97 4   °C   ( 3,585   °F; 2,247   K)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5.68 </w:t>
      </w:r>
    </w:p>
    <w:p>
      <w:r>
        <w:t xml:space="preserve">Water solubility (g/ L )   at 17.8 °C :   0.0004 % </w:t>
      </w:r>
    </w:p>
    <w:p>
      <w:r>
        <w:t xml:space="preserve">National Institute of Occupational Safety and Health (NIOSH), webilink:   https://www.cdc.gov/niosh/npg/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and stability:   Stable under ordinary conditions of use and storage. </w:t>
      </w:r>
    </w:p>
    <w:p>
      <w:r>
        <w:t xml:space="preserve">Conditions to avoid:   None known. </w:t>
      </w:r>
    </w:p>
    <w:p>
      <w:r>
        <w:t xml:space="preserve">Materials to avoid:   Acids, bases. </w:t>
      </w:r>
    </w:p>
    <w:p>
      <w:r>
        <w:t xml:space="preserve">Hazardous decomposition products:   ZnO-fume can be generated during thermal processing.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</w:t>
      </w:r>
    </w:p>
    <w:p>
      <w:r>
        <w:t xml:space="preserve">Toxicity to Fish: LC50 -   Oncorhynchus mykiss   (rainbow trout) - 1.1 mg/l - 96.0 h </w:t>
      </w:r>
    </w:p>
    <w:p>
      <w:r>
        <w:t xml:space="preserve">Toxicity to Daphnia and Other Aquatic Invertebrates: EC50 -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</w:t>
      </w:r>
    </w:p>
    <w:p>
      <w:r>
        <w:t xml:space="preserve">Contaminated Packaging:   Contaminated packaging should be emptied as far as possible and after appropriate</w:t>
      </w:r>
    </w:p>
    <w:p>
      <w:r>
        <w:t xml:space="preserve">cleansing may be taken for reuse. Packaging that cannot be cleaned should be disposed of in agreement with the</w:t>
      </w:r>
    </w:p>
    <w:p>
      <w:r>
        <w:t xml:space="preserve">regional waste disposal company. </w:t>
      </w:r>
    </w:p>
    <w:p>
      <w:r>
        <w:t xml:space="preserve">Secti on 14: Transport Information </w:t>
      </w:r>
    </w:p>
    <w:p>
      <w:r>
        <w:t xml:space="preserve">UN number:   3077 </w:t>
      </w:r>
    </w:p>
    <w:p>
      <w:r>
        <w:t xml:space="preserve">UN proper shipping name:   ENVIRONMENTALLY HAZARDHOUS SUBSTANCE, SOLID, N.O.S. </w:t>
      </w:r>
    </w:p>
    <w:p>
      <w:r>
        <w:t xml:space="preserve">Transport hazard class:   Class 9 </w:t>
      </w:r>
    </w:p>
    <w:p>
      <w:r>
        <w:t xml:space="preserve">Transport hazard labels:</w:t>
      </w:r>
    </w:p>
    <w:p>
      <w:r>
        <w:rPr>
          <w:b/>
        </w:rPr>
        <w:t xml:space="preserve">Page 6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6/9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oxide / CAS No. 1314-13-2 / Revision Date 2007-03-01. </w:t>
      </w:r>
    </w:p>
    <w:p>
      <w:r>
        <w:t xml:space="preserve">SARA 311/312 Hazards:   No SARA 311/312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8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8/9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Depleted</w:t>
      </w:r>
    </w:p>
    <w:p>
      <w:r>
        <w:t xml:space="preserve">Zinc Oxide - Depleted in Zn-64</w:t>
      </w:r>
    </w:p>
    <w:p>
      <w:r>
        <w:t xml:space="preserve">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Zn-64 Isotope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