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Zinc-70 SDS</w:t>
      </w:r>
    </w:p>
    <w:p>
      <w:r>
        <w:t xml:space="preserve">Publisher: Neonest AB</w:t>
      </w:r>
    </w:p>
    <w:p>
      <w:r>
        <w:t xml:space="preserve">Source: https://resds.com/document/zinc-70-isotope-sds-zn-70-70zn-zinc-oxide-enriched-zinc-oxide-1f2a75a4cb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Zinc Oxide, Enriched Zinc Oxide. </w:t>
      </w:r>
    </w:p>
    <w:p>
      <w:r>
        <w:t xml:space="preserve">Molecular weight:   81.39 </w:t>
      </w:r>
    </w:p>
    <w:p>
      <w:r>
        <w:t xml:space="preserve">Chemical formula:   ZnO </w:t>
      </w:r>
    </w:p>
    <w:p>
      <w:r>
        <w:t xml:space="preserve">Synonyms:   Actox 14, Actox 16, Actox 216, AI3-00277, Akro-zinc bar 85, Akro-zinc bar 90, Amalox, Azo-33, Azo-55, Azo-</w:t>
      </w:r>
    </w:p>
    <w:p>
      <w:r>
        <w:t xml:space="preserve">66, Azo-77, Azodox-55, Azodox-55TT, Azo-55TT, Azo-66TT, Azo-77TT, Cadox XX 78, Chinese White, C.I. 77947, C.I.</w:t>
      </w:r>
    </w:p>
    <w:p>
      <w:r>
        <w:t xml:space="preserve">Pigment White 4, Cynku tlenek (Polish), Electox 2500, Emanay zinc oxide, EMAR, Felling zinc oxide, Flowers of zinc,</w:t>
      </w:r>
    </w:p>
    <w:p>
      <w:r>
        <w:t xml:space="preserve">GIAP 10, Green seal- 8, Hubbuck’s White, Kadox 15, Kadox -25, Kadox 72, K-Zinc, Outmine, Ozide, Ozlo, Permanent </w:t>
      </w:r>
    </w:p>
    <w:p>
      <w:r>
        <w:t xml:space="preserve">White, Philosopher’s wo ol, Powder base 900, Protox type 166, Protox type 167, Protox type 168, Protox type 169,</w:t>
      </w:r>
    </w:p>
    <w:p>
      <w:r>
        <w:t xml:space="preserve">Protox type 267, Protox type 268, Red Seal 9, Snow White, Unichem ZO, Vandem VAC, Vandem VOC, White seal-7, XX</w:t>
      </w:r>
    </w:p>
    <w:p>
      <w:r>
        <w:t xml:space="preserve">78, XX 203, XX 601, Zinca 20, Zincite, Zincoid, Zinc White, ZN- 0401 E 3/16’’, Zn 0701T 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2/10 </w:t>
      </w:r>
    </w:p>
    <w:p>
      <w:r>
        <w:t xml:space="preserve">Signal Words:   Warning. </w:t>
      </w:r>
    </w:p>
    <w:p>
      <w:r>
        <w:t xml:space="preserve">Hazard Statements: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P273 Avoid release to the environment. </w:t>
      </w:r>
    </w:p>
    <w:p>
      <w:r>
        <w:t xml:space="preserve">P391 Collect spillage.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Zinc oxide </w:t>
      </w:r>
    </w:p>
    <w:p>
      <w:r>
        <w:t xml:space="preserve">1314-13-2 </w:t>
      </w:r>
    </w:p>
    <w:p>
      <w:r>
        <w:t xml:space="preserve">81.39   &gt;99%   Aquatic Acute 1   H400 </w:t>
      </w:r>
    </w:p>
    <w:p>
      <w:r>
        <w:t xml:space="preserve">Aquatic Chronic 1H410 215-222-5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If not breathing,</w:t>
      </w:r>
    </w:p>
    <w:p>
      <w:r>
        <w:t xml:space="preserve">give artificial respiration. </w:t>
      </w:r>
    </w:p>
    <w:p>
      <w:r>
        <w:t xml:space="preserve">In case of skin contact:   In case of contact, immediately wash skin with soap and copious amounts of water. Consult a</w:t>
      </w:r>
    </w:p>
    <w:p>
      <w:r>
        <w:t xml:space="preserve">physician.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None known.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</w:t>
      </w:r>
    </w:p>
    <w:p>
      <w:r>
        <w:rPr>
          <w:b/>
        </w:rPr>
        <w:t xml:space="preserve">Page 3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3/10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or carbon dioxide. </w:t>
      </w:r>
    </w:p>
    <w:p>
      <w:r>
        <w:t xml:space="preserve">Unsuitable extinguishing media:   None known. </w:t>
      </w:r>
    </w:p>
    <w:p>
      <w:r>
        <w:t xml:space="preserve">Special hazards arising from the mixture:   Zinc/zinc oxides. </w:t>
      </w:r>
    </w:p>
    <w:p>
      <w:r>
        <w:t xml:space="preserve">Advice for fire-fighters:   Wear self-contained breathing apparatus and protective clothing to prevent contact with skin</w:t>
      </w:r>
    </w:p>
    <w:p>
      <w:r>
        <w:t xml:space="preserve">and eyes.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suitable closed container and hold for waste disposal. Avoid raising</w:t>
      </w:r>
    </w:p>
    <w:p>
      <w:r>
        <w:t xml:space="preserve">dust. 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  Storage </w:t>
      </w:r>
    </w:p>
    <w:p>
      <w:r>
        <w:t xml:space="preserve">Precautions for safe handling: </w:t>
      </w:r>
    </w:p>
    <w:p>
      <w:r>
        <w:t xml:space="preserve">Advice on safe handling:   Avoid formation of dust and aerosols (further processing of solid materials may result in the</w:t>
      </w:r>
    </w:p>
    <w:p>
      <w:r>
        <w:t xml:space="preserve">formation of combustible dusts). Provide appropriate exhaust ventilation at places where dust may be formed. Avoid</w:t>
      </w:r>
    </w:p>
    <w:p>
      <w:r>
        <w:t xml:space="preserve">inhalation. Avoid contact with eyes, skin and clothing. Avoid prolonged or repeated 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Never allow</w:t>
      </w:r>
    </w:p>
    <w:p>
      <w:r>
        <w:t xml:space="preserve">product to get in contact with water during storage. Storage class (TRGS510): Non-Combustible Solids. </w:t>
      </w:r>
    </w:p>
    <w:p>
      <w:r>
        <w:t xml:space="preserve">Section 8: Exposure Controls/ Personal   Protection </w:t>
      </w:r>
    </w:p>
    <w:p>
      <w:r>
        <w:t xml:space="preserve">Control parameters: </w:t>
      </w:r>
    </w:p>
    <w:p>
      <w:r>
        <w:t xml:space="preserve">Components   CAS-No.   Value   Control parameters   Basis </w:t>
      </w:r>
    </w:p>
    <w:p>
      <w:r>
        <w:t xml:space="preserve">Zinc Oxide   1314-13-2   TWA   2.000000 mg/m 3   USA. ACGIH Threshold Limit Values (TLV) </w:t>
      </w:r>
    </w:p>
    <w:p>
      <w:r>
        <w:t xml:space="preserve">Remarks: Metal fume fever </w:t>
      </w:r>
    </w:p>
    <w:p>
      <w:r>
        <w:t xml:space="preserve">STEL   10.000000 mg/m 3   USA. ACGIH Threshold Limit Values (TLV) </w:t>
      </w:r>
    </w:p>
    <w:p>
      <w:r>
        <w:t xml:space="preserve">TWA   5.000000 mg/m 3   USA. NIOSH-Recommended Exposure Limits </w:t>
      </w:r>
    </w:p>
    <w:p>
      <w:r>
        <w:t xml:space="preserve">TWA   5.000000 mg/m 3   USA. NIOSH-Recommended Exposure Limits</w:t>
      </w:r>
    </w:p>
    <w:p>
      <w:r>
        <w:rPr>
          <w:b/>
        </w:rPr>
        <w:t xml:space="preserve">Page 4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4/10 </w:t>
      </w:r>
    </w:p>
    <w:p>
      <w:r>
        <w:t xml:space="preserve">ST   10.000000 mg/m 3   USA. NIOSH-Recommended Exposure Limits </w:t>
      </w:r>
    </w:p>
    <w:p>
      <w:r>
        <w:t xml:space="preserve">C   15.000000 mg/m 3   USA. NIOSH-Recommended Exposure Limits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15.000000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TWA   5.000000 mg/m 3   USA. Occupational Exposure Limits (OSHA)   –   Table Z-1</w:t>
      </w:r>
    </w:p>
    <w:p>
      <w:r>
        <w:t xml:space="preserve">Limits for Air Contaminants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 with side-shields conforming to EN166 Use equipment for eye protection tested</w:t>
      </w:r>
    </w:p>
    <w:p>
      <w:r>
        <w:t xml:space="preserve">and approved under appropriate government standards such as NIOSH (US) or EN 166(EU). </w:t>
      </w:r>
    </w:p>
    <w:p>
      <w:r>
        <w:t xml:space="preserve">Hand protection:   Handle with gloves. Gloves must be inspected prior to use. Use proper glove removal technique</w:t>
      </w:r>
    </w:p>
    <w:p>
      <w:r>
        <w:t xml:space="preserve">(without touching glove's outer surface) to avoid skin contact with this product. Dispose of contaminated gloves after</w:t>
      </w:r>
    </w:p>
    <w:p>
      <w:r>
        <w:t xml:space="preserve">use in accordance with applicable laws and good laboratory practices. Wash and dry hands. </w:t>
      </w:r>
    </w:p>
    <w:p>
      <w:r>
        <w:t xml:space="preserve">Body protection:   Wear protective clothing as appropriate. </w:t>
      </w:r>
    </w:p>
    <w:p>
      <w:r>
        <w:t xml:space="preserve">Respiratory protection:   For nuisance exposures use type P95 (US) or type P1 (EU EN 143) particle respirator. For</w:t>
      </w:r>
    </w:p>
    <w:p>
      <w:r>
        <w:t xml:space="preserve">higher level protection use type OV/AG/P99 (US) or type ABEK-P2 (EU EN 143) respirator cartridges. Use respirators</w:t>
      </w:r>
    </w:p>
    <w:p>
      <w:r>
        <w:t xml:space="preserve">and components tested and approved under appropriate government standards such as NIOSH (US) or CEN (EU). </w:t>
      </w:r>
    </w:p>
    <w:p>
      <w:r>
        <w:t xml:space="preserve">Section 9: Physical and Chemi 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White.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81.39 </w:t>
      </w:r>
    </w:p>
    <w:p>
      <w:r>
        <w:t xml:space="preserve">pH (concentration):   No data available. </w:t>
      </w:r>
    </w:p>
    <w:p>
      <w:r>
        <w:t xml:space="preserve">Melting point/range   (° C):   No data available. </w:t>
      </w:r>
    </w:p>
    <w:p>
      <w:r>
        <w:t xml:space="preserve">Boiling point/range (° C):   No data available.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5.610 g/cm 3 </w:t>
      </w:r>
    </w:p>
    <w:p>
      <w:r>
        <w:t xml:space="preserve">Water solubility (g/L ) at 20 ° C:   No data available.</w:t>
      </w:r>
    </w:p>
    <w:p>
      <w:r>
        <w:rPr>
          <w:b/>
        </w:rPr>
        <w:t xml:space="preserve">Page 5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5/10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agents. </w:t>
      </w:r>
    </w:p>
    <w:p>
      <w:r>
        <w:t xml:space="preserve">Hazardous decomposition products:   Zinc/zinc oxides, zinc oxide fumes.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LC 50   Inhalation Mouse   –   2500 mg/m 3 </w:t>
      </w:r>
    </w:p>
    <w:p>
      <w:r>
        <w:t xml:space="preserve">LC 50   Oral Mouse   –   7950 mg/kg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Rabbit   –   mild skin irritation   –   24 h </w:t>
      </w:r>
    </w:p>
    <w:p>
      <w:r>
        <w:t xml:space="preserve">Serious eye damage/eye irritation: </w:t>
      </w:r>
    </w:p>
    <w:p>
      <w:r>
        <w:t xml:space="preserve">Rabbit   –   mild eye irritation   –   24 h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Hamster   –   embryo   –   unscheduled DNA synthesis. </w:t>
      </w:r>
    </w:p>
    <w:p>
      <w:r>
        <w:t xml:space="preserve">Hamster   –   embryo   –   morphological transformation. </w:t>
      </w:r>
    </w:p>
    <w:p>
      <w:r>
        <w:t xml:space="preserve">Hamster   –   embryo   –   sister chromatid exchange. </w:t>
      </w:r>
    </w:p>
    <w:p>
      <w:r>
        <w:t xml:space="preserve">Guinea pig   –   embryo   –   unscheduled DNA synthesis. </w:t>
      </w:r>
    </w:p>
    <w:p>
      <w:r>
        <w:t xml:space="preserve">Carcinogenicity: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 </w:t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 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</w:t>
      </w:r>
    </w:p>
    <w:p>
      <w:r>
        <w:rPr>
          <w:b/>
        </w:rPr>
        <w:t xml:space="preserve">Page 6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6/10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LC 50   - Oncorhynchus mykiss   (rainbow trout) - 1.1 mg/l - 96.0 h </w:t>
      </w:r>
    </w:p>
    <w:p>
      <w:r>
        <w:t xml:space="preserve">Toxicity to daphnia and other aquatic invertebrates: EC 50   -   Daphnia magna   (Water flea) - 0.098 mg/l - 48 h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life. </w:t>
      </w:r>
    </w:p>
    <w:p>
      <w:r>
        <w:t xml:space="preserve">Section 13: Disposal Considerations </w:t>
      </w:r>
    </w:p>
    <w:p>
      <w:r>
        <w:t xml:space="preserve">Waste treatment methods:   Offer surplus and non-recyclable solutions to a licensed disposal company. </w:t>
      </w:r>
    </w:p>
    <w:p>
      <w:r>
        <w:t xml:space="preserve">Section 14: Transport Information </w:t>
      </w:r>
    </w:p>
    <w:p>
      <w:r>
        <w:t xml:space="preserve">IMDG: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EMS No.:   F-A, S-F </w:t>
      </w:r>
    </w:p>
    <w:p>
      <w:r>
        <w:t xml:space="preserve">Hazard Labels: </w:t>
      </w:r>
    </w:p>
    <w:p>
      <w:r>
        <w:t xml:space="preserve">IATA: </w:t>
      </w:r>
    </w:p>
    <w:p>
      <w:r>
        <w:t xml:space="preserve">Proper Shipping Name:   ENVIRONMENTALLY HAZARDOUS SUBSTANCE, SOLID, N.O.S. (Zinc oxide). </w:t>
      </w:r>
    </w:p>
    <w:p>
      <w:r>
        <w:t xml:space="preserve">Hazard Class : 9 </w:t>
      </w:r>
    </w:p>
    <w:p>
      <w:r>
        <w:t xml:space="preserve">UN Number:   3077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7/10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rPr>
          <w:b/>
        </w:rPr>
        <w:t xml:space="preserve">Page 8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8/10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Components:   The following component is subject to reporting levels established by SARA Title III, Section</w:t>
      </w:r>
    </w:p>
    <w:p>
      <w:r>
        <w:t xml:space="preserve">313: Zinc oxide / CAS No. 1314-13-2 / Revision Date 2007-03-01 </w:t>
      </w:r>
    </w:p>
    <w:p>
      <w:r>
        <w:t xml:space="preserve">SARA 311/312 Hazards:   No SARA Hazards. </w:t>
      </w:r>
    </w:p>
    <w:p>
      <w:r>
        <w:t xml:space="preserve">Massachusetts Right To Know Components:   Zinc oxide / CAS No. 1314-13-2 / Revision Date 2007-03-01 </w:t>
      </w:r>
    </w:p>
    <w:p>
      <w:r>
        <w:t xml:space="preserve">Pennsylvania Right To Know Components:   Zinc oxide / CAS No. 1314-13-2 / Revision Date 2007-03-01 </w:t>
      </w:r>
    </w:p>
    <w:p>
      <w:r>
        <w:t xml:space="preserve">New Jersey Right To Know Components:   Zinc oxide / CAS No. 1314-13-2 / Revision Date 2007-03-01 </w:t>
      </w:r>
    </w:p>
    <w:p>
      <w:r>
        <w:t xml:space="preserve">California Prop. 65 Components:   This product does not contain any chemicals known to the State of California to</w:t>
      </w:r>
    </w:p>
    <w:p>
      <w:r>
        <w:t xml:space="preserve">cause cancer, birth defects or any other reproductive harm.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</w:t>
      </w:r>
    </w:p>
    <w:p>
      <w:r>
        <w:rPr>
          <w:b/>
        </w:rPr>
        <w:t xml:space="preserve">Page 9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9/10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</w:t>
      </w:r>
    </w:p>
    <w:p>
      <w:r>
        <w:rPr>
          <w:b/>
        </w:rPr>
        <w:t xml:space="preserve">Page 10</w:t>
      </w:r>
    </w:p>
    <w:p>
      <w:r>
        <w:t xml:space="preserve">Safety Data Sheet for Zinc Oxide,</w:t>
      </w:r>
    </w:p>
    <w:p>
      <w:r>
        <w:t xml:space="preserve">Enriched Zinc Oxide </w:t>
      </w:r>
    </w:p>
    <w:p>
      <w:r>
        <w:t xml:space="preserve">According to ISO 11014:2010</w:t>
      </w:r>
    </w:p>
    <w:p>
      <w:r>
        <w:t xml:space="preserve">First Print Date: 5-March-2015</w:t>
      </w:r>
    </w:p>
    <w:p>
      <w:r>
        <w:t xml:space="preserve">Revision Date: 31-Aug-2019</w:t>
      </w:r>
    </w:p>
    <w:p>
      <w:r>
        <w:t xml:space="preserve">Version: 1.1.1. </w:t>
      </w:r>
    </w:p>
    <w:p>
      <w:r>
        <w:t xml:space="preserve">Safety Data Sheet (SDS) for Zinc Oxide, Enriched Zinc Oxide   https://www.buyisotope.com   Page 10/10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