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Silver, Enriched Silver SDS</w:t>
      </w:r>
    </w:p>
    <w:p>
      <w:r>
        <w:t xml:space="preserve">Publisher: Neonest AB</w:t>
      </w:r>
    </w:p>
    <w:p>
      <w:r>
        <w:t xml:space="preserve">Source: https://resds.com/document/silver-isotope-sds-silver-enriched-silver-50bf8fb4ee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Silver, Enriched Silver. </w:t>
      </w:r>
    </w:p>
    <w:p>
      <w:r>
        <w:t xml:space="preserve">Molecular weight:   107.87 </w:t>
      </w:r>
    </w:p>
    <w:p>
      <w:r>
        <w:t xml:space="preserve">Chemical formula:   Ag </w:t>
      </w:r>
    </w:p>
    <w:p>
      <w:r>
        <w:t xml:space="preserve">Synonyms:   Argentum, Shell silver.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Silver </w:t>
      </w:r>
    </w:p>
    <w:p>
      <w:r>
        <w:t xml:space="preserve">7440-22-4 </w:t>
      </w:r>
    </w:p>
    <w:p>
      <w:r>
        <w:t xml:space="preserve">107.87   &gt;99%   Not Classified. </w:t>
      </w:r>
    </w:p>
    <w:p>
      <w:r>
        <w:t xml:space="preserve">231-131-3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Sand or dry powder-type agents specially designed for metal powder fires.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</w:t>
      </w:r>
    </w:p>
    <w:p>
      <w:r>
        <w:rPr>
          <w:b/>
        </w:rPr>
        <w:t xml:space="preserve">Page 3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Store under nitrogen. Air-sensitive.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0.1 mg/m 3   (METAL) </w:t>
      </w:r>
    </w:p>
    <w:p>
      <w:r>
        <w:t xml:space="preserve">USA   MSHA Standard-air   TWA   0.01 mg/m 3 </w:t>
      </w:r>
    </w:p>
    <w:p>
      <w:r>
        <w:t xml:space="preserve">USA   OSHA. PEL 8H   TWA   0.01 mg(AG)/m 3 </w:t>
      </w:r>
    </w:p>
    <w:p>
      <w:r>
        <w:t xml:space="preserve">New Zealand   OEL </w:t>
      </w:r>
    </w:p>
    <w:p>
      <w:r>
        <w:t xml:space="preserve">USA   NIOSH   TWA   0.01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glasses.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gear as appropriate. </w:t>
      </w:r>
    </w:p>
    <w:p>
      <w:r>
        <w:t xml:space="preserve">Respiratory protection:   Wear dust mask.</w:t>
      </w:r>
    </w:p>
    <w:p>
      <w:r>
        <w:rPr>
          <w:b/>
        </w:rPr>
        <w:t xml:space="preserve">Page 4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107.87 </w:t>
      </w:r>
    </w:p>
    <w:p>
      <w:r>
        <w:t xml:space="preserve">pH (concentration):   No data available. </w:t>
      </w:r>
    </w:p>
    <w:p>
      <w:r>
        <w:t xml:space="preserve">Melting point/range (° C):   962   °C </w:t>
      </w:r>
    </w:p>
    <w:p>
      <w:r>
        <w:t xml:space="preserve">Boiling point/range (° C):   2 187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10.5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. </w:t>
      </w:r>
    </w:p>
    <w:p>
      <w:r>
        <w:t xml:space="preserve">Incompatible materials:   Oxygen, strong acids, strong bases. </w:t>
      </w:r>
    </w:p>
    <w:p>
      <w:r>
        <w:t xml:space="preserve">Hazardous decomposition products:   Silver/silver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 - Rat - &gt; 5,000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5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5/9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7/9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Silver / CAS No. 7440-22-4 / Revision Date 1993-04-24. </w:t>
      </w:r>
    </w:p>
    <w:p>
      <w:r>
        <w:t xml:space="preserve">SARA 311/312 Hazards:   No SARA 311/312 hazards. </w:t>
      </w:r>
    </w:p>
    <w:p>
      <w:r>
        <w:t xml:space="preserve">Massachusetts Right to Know Components:   Silver / CAS No. 7440-22-4 / Revision Date 1993-04-24 </w:t>
      </w:r>
    </w:p>
    <w:p>
      <w:r>
        <w:t xml:space="preserve">Pennsylvania Right to Know Components:   Silver / CAS No. 7440-22-4 / Revision Date 1993-04-24 </w:t>
      </w:r>
    </w:p>
    <w:p>
      <w:r>
        <w:t xml:space="preserve">New Jersey Right to Know Components:   Silver / CAS No. 7440-22-4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</w:t>
      </w:r>
    </w:p>
    <w:p>
      <w:r>
        <w:rPr>
          <w:b/>
        </w:rPr>
        <w:t xml:space="preserve">Page 9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9/9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