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Zirconium-91 SDS</w:t>
      </w:r>
    </w:p>
    <w:p>
      <w:r>
        <w:t xml:space="preserve">Publisher: Neonest AB</w:t>
      </w:r>
    </w:p>
    <w:p>
      <w:r>
        <w:t xml:space="preserve">Source: https://resds.com/document/zirconium-91-isotope-sds-zr-91-91zr-zirconium-metal-powder-enriched-zirconium-metal-powder-85de705002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Zirconium, Enriched Zirconium. </w:t>
      </w:r>
    </w:p>
    <w:p>
      <w:r>
        <w:t xml:space="preserve">Molecular weight:   91.22 </w:t>
      </w:r>
    </w:p>
    <w:p>
      <w:r>
        <w:t xml:space="preserve">Chemical formula:   Zr </w:t>
      </w:r>
    </w:p>
    <w:p>
      <w:r>
        <w:t xml:space="preserve">Synonyms:   Zircat, Zirconium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2/9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Zirconium </w:t>
      </w:r>
    </w:p>
    <w:p>
      <w:r>
        <w:t xml:space="preserve">7440-67-7 </w:t>
      </w:r>
    </w:p>
    <w:p>
      <w:r>
        <w:t xml:space="preserve">91.22   &gt;99%   Pyr. Sol. 1   H250 </w:t>
      </w:r>
    </w:p>
    <w:p>
      <w:r>
        <w:t xml:space="preserve">Water-react. 1   H260 231-176-9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is irritating to mucous membranes and upper respiratory tract.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3/9 </w:t>
      </w:r>
    </w:p>
    <w:p>
      <w:r>
        <w:t xml:space="preserve">Suitable extinguisher media:   Use approved class D extinguishers or smother with dry sand, dry ground limestone, or</w:t>
      </w:r>
    </w:p>
    <w:p>
      <w:r>
        <w:t xml:space="preserve">dry clay. </w:t>
      </w:r>
    </w:p>
    <w:p>
      <w:r>
        <w:t xml:space="preserve">Unsuitable extinguishing media:   Do not use water or carbon dioxide extinguisher on this material. </w:t>
      </w:r>
    </w:p>
    <w:p>
      <w:r>
        <w:t xml:space="preserve">Special hazards arising from the mixture:   Pyrophoric material.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dust formation. Avoid breathing vapours, mist or</w:t>
      </w:r>
    </w:p>
    <w:p>
      <w:r>
        <w:t xml:space="preserve">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Cover with dry-lime, sand, or soda ash. Place in covered containers using</w:t>
      </w:r>
    </w:p>
    <w:p>
      <w:r>
        <w:t xml:space="preserve">non-sparking tools and transport outdoors.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Handle and store under nitrogen. Handle and store under inert gas.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STEL   10 mg/m 3 </w:t>
      </w:r>
    </w:p>
    <w:p>
      <w:r>
        <w:t xml:space="preserve">USA   ACGIH   TWA   5 mg/m 3 </w:t>
      </w:r>
    </w:p>
    <w:p>
      <w:r>
        <w:t xml:space="preserve">USA   MSHA Standard-air   TWA   5 mg/m 3 </w:t>
      </w:r>
    </w:p>
    <w:p>
      <w:r>
        <w:t xml:space="preserve">USA   OSHA   PEL   8H TWA 5 mg(Zr)/m 3 </w:t>
      </w:r>
    </w:p>
    <w:p>
      <w:r>
        <w:t xml:space="preserve">New Zealand   OEL </w:t>
      </w:r>
    </w:p>
    <w:p>
      <w:r>
        <w:t xml:space="preserve">USA   NIOSH   TWA   5 mg/m 3</w:t>
      </w:r>
    </w:p>
    <w:p>
      <w:r>
        <w:rPr>
          <w:b/>
        </w:rPr>
        <w:t xml:space="preserve">Page 4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4/9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Use only in a chemical fume</w:t>
      </w:r>
    </w:p>
    <w:p>
      <w:r>
        <w:t xml:space="preserve">hood.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Compatible chemical-resistant gloves. </w:t>
      </w:r>
    </w:p>
    <w:p>
      <w:r>
        <w:t xml:space="preserve">Respiratory protection:   Government approved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91.22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6.49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Air, moisture . </w:t>
      </w:r>
    </w:p>
    <w:p>
      <w:r>
        <w:t xml:space="preserve">Incompatible materials:   Water, strong acids, strong oxidizing agents, hydrogen fluoride, phosphorus, oxygen.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is not classifiable as to its carcinogenicity based on its IARC, NTP, or EPA</w:t>
      </w:r>
    </w:p>
    <w:p>
      <w:r>
        <w:t xml:space="preserve">classification. </w:t>
      </w:r>
    </w:p>
    <w:p>
      <w:r>
        <w:t xml:space="preserve">ACGIH: Carcinogen List: Rating: A4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 ion 13: Disposal Considerations </w:t>
      </w:r>
    </w:p>
    <w:p>
      <w:r>
        <w:t xml:space="preserve">Waste treatment methods:   Catalysts and expensive metals should be recovered for reuse or recycling. Contact a</w:t>
      </w:r>
    </w:p>
    <w:p>
      <w:r>
        <w:t xml:space="preserve">licensed professional waste disposal service to dispose of this material. Observe all local and national environmental</w:t>
      </w:r>
    </w:p>
    <w:p>
      <w:r>
        <w:t xml:space="preserve">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ZIRCONIUM POWDER, DRY.</w:t>
      </w:r>
    </w:p>
    <w:p>
      <w:r>
        <w:rPr>
          <w:b/>
        </w:rPr>
        <w:t xml:space="preserve">Page 6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6/9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ZIRCONIUM POWDER, DRY. </w:t>
      </w:r>
    </w:p>
    <w:p>
      <w:r>
        <w:t xml:space="preserve">Hazard Class : 4.2 </w:t>
      </w:r>
    </w:p>
    <w:p>
      <w:r>
        <w:t xml:space="preserve">UN Number:   2008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Chronic Health Hazard. </w:t>
      </w:r>
    </w:p>
    <w:p>
      <w:r>
        <w:t xml:space="preserve">Massachusetts Right to Know Components:   Zirconium Pyrophoric / CAS No. 7440-67-7 / Revision Date 1991-07-01 </w:t>
      </w:r>
    </w:p>
    <w:p>
      <w:r>
        <w:t xml:space="preserve">Pennsylvania Right to Know Components:   Zirconium Pyrophoric / CAS No. 7440-67-7 / Revision Date 1991-07-01 </w:t>
      </w:r>
    </w:p>
    <w:p>
      <w:r>
        <w:t xml:space="preserve">New Jersey Right to Know Components:   Zirconium Pyrophoric / CAS No. 7440-67-7 / Revision Date 1991-07-01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</w:t>
      </w:r>
    </w:p>
    <w:p>
      <w:r>
        <w:rPr>
          <w:b/>
        </w:rPr>
        <w:t xml:space="preserve">Page 8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8/9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</w:t>
      </w:r>
    </w:p>
    <w:p>
      <w:r>
        <w:rPr>
          <w:b/>
        </w:rPr>
        <w:t xml:space="preserve">Page 9</w:t>
      </w:r>
    </w:p>
    <w:p>
      <w:r>
        <w:t xml:space="preserve">Safety Data Sheet for Zirconium Metal</w:t>
      </w:r>
    </w:p>
    <w:p>
      <w:r>
        <w:t xml:space="preserve">Powder, Enriched Zirconium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Zirconium, Enriched Zirconium   https://www.buyisotope.com   Page 9/9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