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Xenon, Enriched Xenon (inert gas) SDS</w:t>
      </w:r>
    </w:p>
    <w:p>
      <w:r>
        <w:t xml:space="preserve">Publisher: Neonest AB</w:t>
      </w:r>
    </w:p>
    <w:p>
      <w:r>
        <w:t xml:space="preserve">Source: https://resds.com/document/xenon-isotope-sds-xenon-enriched-xenon-inert-gas-4d3998187f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1/7 </w:t>
      </w:r>
    </w:p>
    <w:p>
      <w:r>
        <w:t xml:space="preserve">Section 1: Chemical Product and Company Identification </w:t>
      </w:r>
    </w:p>
    <w:p>
      <w:r>
        <w:t xml:space="preserve">Product identifier: </w:t>
      </w:r>
    </w:p>
    <w:p>
      <w:r>
        <w:t xml:space="preserve">Identification as on the label/Trade name:   Xenon, Enriched Xenon (inert gas) </w:t>
      </w:r>
    </w:p>
    <w:p>
      <w:r>
        <w:t xml:space="preserve">Molecular weight:   131.293 </w:t>
      </w:r>
    </w:p>
    <w:p>
      <w:r>
        <w:t xml:space="preserve">Chemical formula:   Xe </w:t>
      </w:r>
    </w:p>
    <w:p>
      <w:r>
        <w:t xml:space="preserve">Synonyms :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Emergency telephone numbers: </w:t>
      </w:r>
    </w:p>
    <w:p>
      <w:r>
        <w:t xml:space="preserve">24-hour Emergency Contact: </w:t>
      </w:r>
    </w:p>
    <w:p>
      <w:r>
        <w:t xml:space="preserve">Swedish Poisons Center phone: 112   –   “ ask for Poisons Information ”.   "112   –   begär Giftinformation"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Pressurized Gas   H280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H280 Contains gas under pressure; may explode if heated.</w:t>
      </w:r>
    </w:p>
    <w:p>
      <w:r>
        <w:rPr>
          <w:b/>
        </w:rPr>
        <w:t xml:space="preserve">Page 2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2/7 </w:t>
      </w:r>
    </w:p>
    <w:p>
      <w:r>
        <w:t xml:space="preserve">Precautionary Statements: </w:t>
      </w:r>
    </w:p>
    <w:p>
      <w:r>
        <w:t xml:space="preserve">None.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Xenon </w:t>
      </w:r>
    </w:p>
    <w:p>
      <w:r>
        <w:t xml:space="preserve">7440-63-3 </w:t>
      </w:r>
    </w:p>
    <w:p>
      <w:r>
        <w:t xml:space="preserve">131.293   99-100%   Press. Gas (Comp.) H280 </w:t>
      </w:r>
    </w:p>
    <w:p>
      <w:r>
        <w:t xml:space="preserve">231-172-7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 ghting Measures </w:t>
      </w:r>
    </w:p>
    <w:p>
      <w:r>
        <w:t xml:space="preserve">Extinguisher media: </w:t>
      </w:r>
    </w:p>
    <w:p>
      <w:r>
        <w:t xml:space="preserve">Suitable extinguisher media:   Use extinguishing measures that are appropriate to local circumstances and the</w:t>
      </w:r>
    </w:p>
    <w:p>
      <w:r>
        <w:t xml:space="preserve">surrounding environment. </w:t>
      </w:r>
    </w:p>
    <w:p>
      <w:r>
        <w:t xml:space="preserve">Unsuitable extinguishing media:   High volume water jet. </w:t>
      </w:r>
    </w:p>
    <w:p>
      <w:r>
        <w:t xml:space="preserve">Special hazards arising from the mixture:   Heat from fire can build pressure in the cylinder and cause it to rupture.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Refer to protective measures listed in Sections 7 and 8.</w:t>
      </w:r>
    </w:p>
    <w:p>
      <w:r>
        <w:rPr>
          <w:b/>
        </w:rPr>
        <w:t xml:space="preserve">Page 3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3/7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Shut off the flow if safe to do so. Ventilate the area.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Protect cylinders from damage. Do not drag, roll, or drop cylinders. Check for leaks using</w:t>
      </w:r>
    </w:p>
    <w:p>
      <w:r>
        <w:t xml:space="preserve">soapy water, do not use a flame. Never attempt to lift a cylinder by the cap. Never insert an object (e.g. screwdriver)</w:t>
      </w:r>
    </w:p>
    <w:p>
      <w:r>
        <w:t xml:space="preserve">into cap openings, as this may damage the valve and cause a leak. Open valve slowly. If the valve is hard to open,</w:t>
      </w:r>
    </w:p>
    <w:p>
      <w:r>
        <w:t xml:space="preserve">discontinue use and contact your supplier.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and use with adequate ventilation. Firmly secure cylinders</w:t>
      </w:r>
    </w:p>
    <w:p>
      <w:r>
        <w:t xml:space="preserve">upright to keep them from falling or being knocked over. Screw valve protection cap firmly in place. Store in</w:t>
      </w:r>
    </w:p>
    <w:p>
      <w:r>
        <w:t xml:space="preserve">temperatures not exceeding 52 °C 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No data available. </w:t>
      </w:r>
    </w:p>
    <w:p>
      <w:r>
        <w:t xml:space="preserve">Individual protection measures, such as personal protective equipment: </w:t>
      </w:r>
    </w:p>
    <w:p>
      <w:r>
        <w:t xml:space="preserve">Eye protection:   No personal eye protective equipment normally required. </w:t>
      </w:r>
    </w:p>
    <w:p>
      <w:r>
        <w:t xml:space="preserve">Hand protection:   No personal hand protective equipment normally required. If discomfort is experienced, wear</w:t>
      </w:r>
    </w:p>
    <w:p>
      <w:r>
        <w:t xml:space="preserve">protective gloves. </w:t>
      </w:r>
    </w:p>
    <w:p>
      <w:r>
        <w:t xml:space="preserve">Respiratory protection:   No personal respiratory protective equipment normally required.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Gas. </w:t>
      </w:r>
    </w:p>
    <w:p>
      <w:r>
        <w:t xml:space="preserve">Colour:   Colourless.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131.293 </w:t>
      </w:r>
    </w:p>
    <w:p>
      <w:r>
        <w:t xml:space="preserve">pH (concentration):   No data available.</w:t>
      </w:r>
    </w:p>
    <w:p>
      <w:r>
        <w:rPr>
          <w:b/>
        </w:rPr>
        <w:t xml:space="preserve">Page 4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4/7 </w:t>
      </w:r>
    </w:p>
    <w:p>
      <w:r>
        <w:t xml:space="preserve">Melting point/range (° C):   No data available. </w:t>
      </w:r>
    </w:p>
    <w:p>
      <w:r>
        <w:t xml:space="preserve">Boiling point/range   (° C):   -108.11   °C </w:t>
      </w:r>
    </w:p>
    <w:p>
      <w:r>
        <w:t xml:space="preserve">Freezing point   (°C):   - 111°C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0.00547 g/ml @ 21.1   °C </w:t>
      </w:r>
    </w:p>
    <w:p>
      <w:r>
        <w:t xml:space="preserve">Relative densi ty (25 ° C):   No data available.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 data available . </w:t>
      </w:r>
    </w:p>
    <w:p>
      <w:r>
        <w:t xml:space="preserve">Incompatible materials:   None. </w:t>
      </w:r>
    </w:p>
    <w:p>
      <w:r>
        <w:t xml:space="preserve">Hazardous decomposition products:   No decomposition if stored and applied as directed.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</w:t>
      </w:r>
    </w:p>
    <w:p>
      <w:r>
        <w:rPr>
          <w:b/>
        </w:rPr>
        <w:t xml:space="preserve">Page 5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5/7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Dispose of in accordance with municipal, provincial and national regulations. </w:t>
      </w:r>
    </w:p>
    <w:p>
      <w:r>
        <w:t xml:space="preserve">Product/packaging disposal:   Do not re-use empty containers. </w:t>
      </w:r>
    </w:p>
    <w:p>
      <w:r>
        <w:t xml:space="preserve">Section 14: Transport Information </w:t>
      </w:r>
    </w:p>
    <w:p>
      <w:r>
        <w:t xml:space="preserve">UN Number:   2036 </w:t>
      </w:r>
    </w:p>
    <w:p>
      <w:r>
        <w:t xml:space="preserve">UN Proper Shipping Name:   XENON </w:t>
      </w:r>
    </w:p>
    <w:p>
      <w:r>
        <w:t xml:space="preserve">Transport Hazard Classes : Class 2.2 </w:t>
      </w:r>
    </w:p>
    <w:p>
      <w:r>
        <w:t xml:space="preserve">Hazard labels: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rPr>
          <w:b/>
        </w:rPr>
        <w:t xml:space="preserve">Page 6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6/7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</w:t>
      </w:r>
    </w:p>
    <w:p>
      <w:r>
        <w:t xml:space="preserve">as 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</w:t>
      </w:r>
    </w:p>
    <w:p>
      <w:r>
        <w:t xml:space="preserve">mutagens 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</w:t>
      </w:r>
    </w:p>
    <w:p>
      <w:r>
        <w:t xml:space="preserve">birth or 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</w:t>
      </w:r>
    </w:p>
    <w:p>
      <w:r>
        <w:t xml:space="preserve">agents 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 nformation </w:t>
      </w:r>
    </w:p>
    <w:p>
      <w:r>
        <w:t xml:space="preserve">List of abbreviations: </w:t>
      </w:r>
    </w:p>
    <w:p>
      <w:r>
        <w:t xml:space="preserve">Not available.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</w:t>
      </w:r>
    </w:p>
    <w:p>
      <w:r>
        <w:rPr>
          <w:b/>
        </w:rPr>
        <w:t xml:space="preserve">Page 7</w:t>
      </w:r>
    </w:p>
    <w:p>
      <w:r>
        <w:t xml:space="preserve">Safety Data Sheet for Xenon,</w:t>
      </w:r>
    </w:p>
    <w:p>
      <w:r>
        <w:t xml:space="preserve">Enriched Xenon (inert gas) </w:t>
      </w:r>
    </w:p>
    <w:p>
      <w:r>
        <w:t xml:space="preserve">According to ISO 11014:2010 </w:t>
      </w:r>
    </w:p>
    <w:p>
      <w:r>
        <w:t xml:space="preserve">First Print Date: 5-Mar-2015</w:t>
      </w:r>
    </w:p>
    <w:p>
      <w:r>
        <w:t xml:space="preserve">Revision Date: 5-Nov-2019</w:t>
      </w:r>
    </w:p>
    <w:p>
      <w:r>
        <w:t xml:space="preserve">Version: 1.1.1. </w:t>
      </w:r>
    </w:p>
    <w:p>
      <w:r>
        <w:t xml:space="preserve">Safety Data Sheet (SDS) for Xenon, Enriched Xenon (inert gas)   https://www.buyisotope.com   Page 7/7 </w:t>
      </w:r>
    </w:p>
    <w:p>
      <w:r>
        <w:t xml:space="preserve">H280 Contains gas under pressure; may explode if heated.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