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Tris(2,2,6,6-tetramethyl-3,5-heptanedionato)gadolinium (III) ALFAA14486 SDS</w:t>
      </w:r>
    </w:p>
    <w:p>
      <w:r>
        <w:t xml:space="preserve">Publisher: Avocado Research Chemicals Ltd. (Part of Thermo Fisher Scientific)</w:t>
      </w:r>
    </w:p>
    <w:p>
      <w:r>
        <w:t xml:space="preserve">Source: https://resds.com/document/tris-2-2-6-6-tetramethyl-3-5-heptanedionato-gadolinium-iii-sds-avocado-research-chemicals-ltd-part-of-thermo-en-6f4b36f6fd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7             SAFETY DATA SHEET</w:t>
      </w:r>
    </w:p>
    <w:p>
      <w:r>
        <w:t xml:space="preserve">                                                                                                     Revision Date 22-Jul-2026</w:t>
      </w:r>
    </w:p>
    <w:p>
      <w:r>
        <w:t xml:space="preserve">                                                                                                                   Version 5</w:t>
      </w:r>
    </w:p>
    <w:p>
      <w:r>
        <w:t xml:space="preserve"/>
      </w:r>
    </w:p>
    <w:p>
      <w:r>
        <w:t xml:space="preserve"/>
      </w:r>
    </w:p>
    <w:p>
      <w:r>
        <w:t xml:space="preserve"> ALFAA14486</w:t>
      </w:r>
    </w:p>
    <w:p>
      <w:r>
        <w:t xml:space="preserve"/>
      </w:r>
    </w:p>
    <w:p>
      <w:r>
        <w:t xml:space="preserve">          Tris(2,2,6,6-tetramethyl-3,5-heptanedionato)gadolinium (III)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/>
      </w:r>
    </w:p>
    <w:p>
      <w:r>
        <w:t xml:space="preserve">产品说明:产品说明:产品说明:产品说明:                     三(2,2,6,6-四甲基-3,5-庚二酮酸)钆(III)三(2,2,6,6-四甲基-3,5-庚二酮酸)钆(III)三(2,2,6,6-四甲基-3,5-庚二酮酸)钆(III)三(2,2,6,6-四甲基-3,5-庚二酮酸)钆(III)</w:t>
      </w:r>
    </w:p>
    <w:p>
      <w:r>
        <w:t xml:space="preserve">Product Description:                Tris(2,2,6,6-tetramethyl-3,5-heptanedionato)gadolinium (III)</w:t>
      </w:r>
    </w:p>
    <w:p>
      <w:r>
        <w:t xml:space="preserve"/>
      </w:r>
    </w:p>
    <w:p>
      <w:r>
        <w:t xml:space="preserve">Cat No. :                        14486</w:t>
      </w:r>
    </w:p>
    <w:p>
      <w:r>
        <w:t xml:space="preserve">Synonyms                          Gadolinium(thd)3</w:t>
      </w:r>
    </w:p>
    <w:p>
      <w:r>
        <w:t xml:space="preserve">CAS No                           14768-15-1</w:t>
      </w:r>
    </w:p>
    <w:p>
      <w:r>
        <w:t xml:space="preserve">Molecular Formula              C33 H57 Gd O6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Powder Solid                                Off-white                   No information available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                                                     Hygroscopic.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>Based on available data, the classification criteria are not met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>None required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Hygroscopic.</w:t>
      </w:r>
    </w:p>
    <w:p>
      <w:r>
        <w:t xml:space="preserve">Health Hazards</w:t>
      </w:r>
    </w:p>
    <w:p>
      <w:r>
        <w:t xml:space="preserve">The product contains no substances which at their given concentration are considered to be hazardous to health.</w:t>
      </w:r>
    </w:p>
    <w:p>
      <w:r>
        <w:t xml:space="preserve">Environmental hazards</w:t>
      </w:r>
    </w:p>
    <w:p>
      <w:r>
        <w:t xml:space="preserve">Contains no substances known to be hazardous to the environment or not degradable in waste water treatment plants. Is not likely</w:t>
      </w:r>
    </w:p>
    <w:p>
      <w:r>
        <w:t xml:space="preserve">mobile in the environment due its low water solubility. Spillage unlikely to penetrate soil.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ALFAA14486               SAFETY DATA SHEET                     Revision Date 22-Jul-2026Page 2 / 7</w:t>
      </w:r>
    </w:p>
    <w:p>
      <w:r>
        <w:t xml:space="preserve">                               Tris(2,2,6,6-tetramethyl-3,5-heptanedionato)gadolinium (III)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Tris(2,2,6,6-tetramethylheptane-3,5-dionato-O,O')gadolinium                    14768-15-1                    99.9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Get medical attention.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soap and plenty of water while removing all contaminated clothes and shoes. Get medical attention.</w:t>
      </w:r>
    </w:p>
    <w:p>
      <w:r>
        <w:t xml:space="preserve"/>
      </w:r>
    </w:p>
    <w:p>
      <w:r>
        <w:t xml:space="preserve">Inhalation</w:t>
      </w:r>
    </w:p>
    <w:p>
      <w:r>
        <w:t xml:space="preserve">Remove from exposure, lie down. Remove to fresh air. If not breathing, give artificial respiration. Get medical attention.</w:t>
      </w:r>
    </w:p>
    <w:p>
      <w:r>
        <w:t xml:space="preserve"/>
      </w:r>
    </w:p>
    <w:p>
      <w:r>
        <w:t xml:space="preserve">Ingestion</w:t>
      </w:r>
    </w:p>
    <w:p>
      <w:r>
        <w:t xml:space="preserve">Clean mouth with water. Get medical attention.</w:t>
      </w:r>
    </w:p>
    <w:p>
      <w:r>
        <w:t xml:space="preserve"/>
      </w:r>
    </w:p>
    <w:p>
      <w:r>
        <w:t xml:space="preserve">Most important symptoms and effects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No special precautions required.</w:t>
      </w:r>
    </w:p>
    <w:p>
      <w:r>
        <w:t xml:space="preserve"/>
      </w:r>
    </w:p>
    <w:p>
      <w:r>
        <w:t xml:space="preserve">Notes to Physician</w:t>
      </w:r>
    </w:p>
    <w:p>
      <w:r>
        <w:t xml:space="preserve">Treat symptomatically.</w:t>
      </w:r>
    </w:p>
    <w:p>
      <w:r>
        <w:t xml:space="preserve"/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Water spray. Carbon dioxide (CO 2). Dry chemical. Chemical foam.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Thermal decomposition can lead to release of irritating gases and vapors.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Ensure adequate ventilation.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See Section 12 for additional Ecological Information.</w:t>
      </w:r>
    </w:p>
    <w:p>
      <w:r>
        <w:t xml:space="preserve"/>
      </w:r>
    </w:p>
    <w:p>
      <w:r>
        <w:t xml:space="preserve"/>
      </w:r>
    </w:p>
    <w:p>
      <w:r>
        <w:t xml:space="preserve">Methods for Containment and Clean Up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ALFAA14486               SAFETY DATA SHEET                     Revision Date 22-Jul-2026Page 3 / 7</w:t>
      </w:r>
    </w:p>
    <w:p>
      <w:r>
        <w:t xml:space="preserve">                               Tris(2,2,6,6-tetramethyl-3,5-heptanedionato)gadolinium (III)</w:t>
      </w:r>
    </w:p>
    <w:p>
      <w:r>
        <w:t xml:space="preserve">______________________________________________________________________________________________</w:t>
      </w:r>
    </w:p>
    <w:p>
      <w:r>
        <w:t xml:space="preserve">Sweep up and shovel into suitable containers for disposal.</w:t>
      </w:r>
    </w:p>
    <w:p>
      <w:r>
        <w:t xml:space="preserve"/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Avoid contact with skin and eyes. Do not breathe dust.</w:t>
      </w:r>
    </w:p>
    <w:p>
      <w:r>
        <w:t xml:space="preserve"/>
      </w:r>
    </w:p>
    <w:p>
      <w:r>
        <w:t xml:space="preserve">Storage</w:t>
      </w:r>
    </w:p>
    <w:p>
      <w:r>
        <w:t xml:space="preserve">Keep in a dry, cool and well-ventilated place. Keep container tightly closed.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>Control Parameters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None under normal use conditions.  .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Wear safety glasses with side shields (or goggles)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    Nitrile rubber      See manufacturers               -          EN 374             (minimum requirement)</w:t>
      </w:r>
    </w:p>
    <w:p>
      <w:r>
        <w:t xml:space="preserve">       Neoprene        recommendations</w:t>
      </w:r>
    </w:p>
    <w:p>
      <w:r>
        <w:t xml:space="preserve">      Natural rubber</w:t>
      </w:r>
    </w:p>
    <w:p>
      <w:r>
        <w:t xml:space="preserve">       PVC</w:t>
      </w:r>
    </w:p>
    <w:p>
      <w:r>
        <w:t xml:space="preserve">Inspect gloves before use.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Wear appropriate protective gloves and clothing to prevent skin exposure</w:t>
      </w:r>
    </w:p>
    <w:p>
      <w:r>
        <w:t xml:space="preserve"/>
      </w:r>
    </w:p>
    <w:p>
      <w:r>
        <w:t xml:space="preserve">   Respiratory Protection        No protective equipment is needed under normal use conditions.</w:t>
      </w:r>
    </w:p>
    <w:p>
      <w:r>
        <w:t xml:space="preserve"/>
      </w:r>
    </w:p>
    <w:p>
      <w:r>
        <w:t xml:space="preserve"/>
      </w:r>
    </w:p>
    <w:p>
      <w:r>
        <w:t xml:space="preserve">   Large scale/emergency use    Use a NIOSH/MSHA or European Standard EN 136 approved respirator if exposure limits</w:t>
      </w:r>
    </w:p>
    <w:p>
      <w:r>
        <w:t xml:space="preserve">                                    are exceeded or if irritation or other symptoms are experienced</w:t>
      </w:r>
    </w:p>
    <w:p>
      <w:r>
        <w:t xml:space="preserve">                           Recommended Filter type: Particle filter</w:t>
      </w:r>
    </w:p>
    <w:p>
      <w:r>
        <w:t xml:space="preserve"/>
      </w:r>
    </w:p>
    <w:p>
      <w:r>
        <w:t xml:space="preserve">   Small scale/Laboratory use      Maintain adequate ventilation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ALFAA14486               SAFETY DATA SHEET                     Revision Date 22-Jul-2026Page 4 / 7</w:t>
      </w:r>
    </w:p>
    <w:p>
      <w:r>
        <w:t xml:space="preserve">                               Tris(2,2,6,6-tetramethyl-3,5-heptanedionato)gadolinium (III)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                          Off-white</w:t>
      </w:r>
    </w:p>
    <w:p>
      <w:r>
        <w:t xml:space="preserve">Physical State                   Powder Solid</w:t>
      </w:r>
    </w:p>
    <w:p>
      <w:r>
        <w:t xml:space="preserve"/>
      </w:r>
    </w:p>
    <w:p>
      <w:r>
        <w:t xml:space="preserve">Odor                       No information available</w:t>
      </w:r>
    </w:p>
    <w:p>
      <w:r>
        <w:t xml:space="preserve">Odor Threshold               No data available</w:t>
      </w:r>
    </w:p>
    <w:p>
      <w:r>
        <w:t xml:space="preserve">pH                         No information available</w:t>
      </w:r>
    </w:p>
    <w:p>
      <w:r>
        <w:t xml:space="preserve">Melting Point/Range               182  - 184 °C  / 359.6  - 363.2 °F</w:t>
      </w:r>
    </w:p>
    <w:p>
      <w:r>
        <w:t xml:space="preserve">Softening Point                No data available</w:t>
      </w:r>
    </w:p>
    <w:p>
      <w:r>
        <w:t xml:space="preserve">Boiling Point/Range            No information available</w:t>
      </w:r>
    </w:p>
    <w:p>
      <w:r>
        <w:t xml:space="preserve">Flash Point                   No information available           Method - No information available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Explosion Limits               No data available</w:t>
      </w:r>
    </w:p>
    <w:p>
      <w:r>
        <w:t xml:space="preserve"/>
      </w:r>
    </w:p>
    <w:p>
      <w:r>
        <w:t xml:space="preserve">Vapor Pressure                No data available</w:t>
      </w:r>
    </w:p>
    <w:p>
      <w:r>
        <w:t xml:space="preserve">Vapor Density                     Not applicable                         Solid</w:t>
      </w:r>
    </w:p>
    <w:p>
      <w:r>
        <w:t xml:space="preserve">Specific Gravity  / Density        No data available</w:t>
      </w:r>
    </w:p>
    <w:p>
      <w:r>
        <w:t xml:space="preserve">Bulk Density                  No data available</w:t>
      </w:r>
    </w:p>
    <w:p>
      <w:r>
        <w:t xml:space="preserve">Water Solubility                      Insoluble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No data available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Explosive Properties            No information available</w:t>
      </w:r>
    </w:p>
    <w:p>
      <w:r>
        <w:t xml:space="preserve">Oxidizing Properties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Molecular Formula              C33 H57 Gd O6</w:t>
      </w:r>
    </w:p>
    <w:p>
      <w:r>
        <w:t xml:space="preserve">Molecular Weight                  707.07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   Hygroscopic.</w:t>
      </w:r>
    </w:p>
    <w:p>
      <w:r>
        <w:t xml:space="preserve"/>
      </w:r>
    </w:p>
    <w:p>
      <w:r>
        <w:t xml:space="preserve">Hazardous Reactions           No information available.</w:t>
      </w:r>
    </w:p>
    <w:p>
      <w:r>
        <w:t xml:space="preserve">Hazardous Polymerization        No information available.</w:t>
      </w:r>
    </w:p>
    <w:p>
      <w:r>
        <w:t xml:space="preserve"/>
      </w:r>
    </w:p>
    <w:p>
      <w:r>
        <w:t xml:space="preserve">Conditions to Avoid                 Incompatible products. Exposure to moisture.</w:t>
      </w:r>
    </w:p>
    <w:p>
      <w:r>
        <w:t xml:space="preserve"/>
      </w:r>
    </w:p>
    <w:p>
      <w:r>
        <w:t xml:space="preserve">Materials to avoid                    Finely powdered metals.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Carbon monoxide (CO). Carbon dioxide (CO2).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/>
      </w:r>
    </w:p>
    <w:p>
      <w:r>
        <w:t xml:space="preserve">Product Information            No acute toxicity information is available for this product</w:t>
      </w:r>
    </w:p>
    <w:p>
      <w:r>
        <w:t xml:space="preserve"/>
      </w:r>
    </w:p>
    <w:p>
      <w:r>
        <w:t xml:space="preserve">(a) acute toxicity;</w:t>
      </w:r>
    </w:p>
    <w:p>
      <w:r>
        <w:t xml:space="preserve"/>
      </w:r>
    </w:p>
    <w:p>
      <w:r>
        <w:t xml:space="preserve">(b) skin corrosion/irritation;       No data available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ALFAA14486               SAFETY DATA SHEET                     Revision Date 22-Jul-2026Page 5 / 7</w:t>
      </w:r>
    </w:p>
    <w:p>
      <w:r>
        <w:t xml:space="preserve">                               Tris(2,2,6,6-tetramethyl-3,5-heptanedionato)gadolinium (III)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(c) serious eye damage/irritation;   No data available</w:t>
      </w:r>
    </w:p>
    <w:p>
      <w:r>
        <w:t xml:space="preserve"/>
      </w:r>
    </w:p>
    <w:p>
      <w:r>
        <w:t xml:space="preserve"/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/>
      </w:r>
    </w:p>
    <w:p>
      <w:r>
        <w:t xml:space="preserve"/>
      </w:r>
    </w:p>
    <w:p>
      <w:r>
        <w:t xml:space="preserve">(h) STOT-single exposure;        No data available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(i) STOT-repeated exposure;      No data available</w:t>
      </w:r>
    </w:p>
    <w:p>
      <w:r>
        <w:t xml:space="preserve"/>
      </w:r>
    </w:p>
    <w:p>
      <w:r>
        <w:t xml:space="preserve">   Target Organs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Other Adverse Effects            The toxicological properties have not been fully investigated.</w:t>
      </w:r>
    </w:p>
    <w:p>
      <w:r>
        <w:t xml:space="preserve"/>
      </w:r>
    </w:p>
    <w:p>
      <w:r>
        <w:t xml:space="preserve">Symptoms  / effects,both acute and No information available</w:t>
      </w:r>
    </w:p>
    <w:p>
      <w:r>
        <w:t xml:space="preserve">delayed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    Contains no substances known to be hazardous to the environment or that are not</w:t>
      </w:r>
    </w:p>
    <w:p>
      <w:r>
        <w:t xml:space="preserve">                                   degradable in waste water treatment plants.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</w:t>
      </w:r>
    </w:p>
    <w:p>
      <w:r>
        <w:t xml:space="preserve">   Persistence                       Insoluble in water.</w:t>
      </w:r>
    </w:p>
    <w:p>
      <w:r>
        <w:t xml:space="preserve"/>
      </w:r>
    </w:p>
    <w:p>
      <w:r>
        <w:t xml:space="preserve"/>
      </w:r>
    </w:p>
    <w:p>
      <w:r>
        <w:t xml:space="preserve">Bioaccumulative Potential        May have some potential to bioaccumulate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        Spillage unlikely to penetrate soil Is not likely mobile in the environment due its low water</w:t>
      </w:r>
    </w:p>
    <w:p>
      <w:r>
        <w:t xml:space="preserve">                                             solubility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Chemical waste generators must determine whether a discarded chemical is classified as a</w:t>
      </w:r>
    </w:p>
    <w:p>
      <w:r>
        <w:t xml:space="preserve">Products                         hazardous waste. Consult local, regional, and national hazardous waste regulations to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ALFAA14486               SAFETY DATA SHEET                     Revision Date 22-Jul-2026Page 6 / 7</w:t>
      </w:r>
    </w:p>
    <w:p>
      <w:r>
        <w:t xml:space="preserve">                               Tris(2,2,6,6-tetramethyl-3,5-heptanedionato)gadolinium (III)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ensure complete and accurate classification.</w:t>
      </w:r>
    </w:p>
    <w:p>
      <w:r>
        <w:t xml:space="preserve"/>
      </w:r>
    </w:p>
    <w:p>
      <w:r>
        <w:t xml:space="preserve">Contaminated Packaging          Empty remaining contents. Dispose of in accordance with local regulations. Do not re-use</w:t>
      </w:r>
    </w:p>
    <w:p>
      <w:r>
        <w:t xml:space="preserve">                                empty containers.</w:t>
      </w:r>
    </w:p>
    <w:p>
      <w:r>
        <w:t xml:space="preserve"/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</w:t>
      </w:r>
    </w:p>
    <w:p>
      <w:r>
        <w:t xml:space="preserve"/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Road and Rail Transport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IMDG/IMO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IATA     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>    Component        The        List of    IECSC   EINECS   TSCA   DSL   PICCS  ENCS    ISHL    AICS    KECL</w:t>
      </w:r>
    </w:p>
    <w:p>
      <w:r>
        <w:t xml:space="preserve">                     Inventory of dangerous</w:t>
      </w:r>
    </w:p>
    <w:p>
      <w:r>
        <w:t xml:space="preserve">                   Hazardous  goods GB</w:t>
      </w:r>
    </w:p>
    <w:p>
      <w:r>
        <w:t xml:space="preserve">                    Chemicals   12268 -</w:t>
      </w:r>
    </w:p>
    <w:p>
      <w:r>
        <w:t xml:space="preserve">                        (2015      2012</w:t>
      </w:r>
    </w:p>
    <w:p>
      <w:r>
        <w:t xml:space="preserve">                         Edition)</w:t>
      </w:r>
    </w:p>
    <w:p>
      <w:r>
        <w:t xml:space="preserve">Tris(2,2,6,6-tetramethy         -                 -                -      238-834-4        -             -             -             -                          -               -</w:t>
      </w:r>
    </w:p>
    <w:p>
      <w:r>
        <w:t xml:space="preserve"> lheptane-3,5-dionato-</w:t>
      </w:r>
    </w:p>
    <w:p>
      <w:r>
        <w:t xml:space="preserve">   O,O')gadolinium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Revision Date                      22-Jul-2026</w:t>
      </w:r>
    </w:p>
    <w:p>
      <w:r>
        <w:t xml:space="preserve">Revision Summary                Not applicable.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ALFAA14486               SAFETY DATA SHEET                     Revision Date 22-Jul-2026Page 7 / 7</w:t>
      </w:r>
    </w:p>
    <w:p>
      <w:r>
        <w:t xml:space="preserve">                               Tris(2,2,6,6-tetramethyl-3,5-heptanedionato)gadolinium (III)</w:t>
      </w:r>
    </w:p>
    <w:p>
      <w:r>
        <w:t xml:space="preserve">______________________________________________________________________________________________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sectPr>
      <w:pgSz w:w="11906" w:h="16838"/>
      <w:pgMar w:top="1134" w:right="1134" w:bottom="1134" w:left="1134"/>
    </w:sectPr>
  </w:body>
</w:document>
</file>