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Tungsten-186 SDS</w:t>
      </w:r>
    </w:p>
    <w:p>
      <w:r>
        <w:t xml:space="preserve">Publisher: Neonest AB</w:t>
      </w:r>
    </w:p>
    <w:p>
      <w:r>
        <w:t xml:space="preserve">Source: https://resds.com/document/tungsten-186-isotope-sds-w-186-186w-tungsten-oxide-enriched-tungsten-oxide-4d71baf736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Tungsten Oxide,</w:t>
      </w:r>
    </w:p>
    <w:p>
      <w:r>
        <w:t xml:space="preserve">Enriched Tungsten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Tungsten Oxide, Enriched Tungsten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Tungsten Oxide, Enriched Tungsten. </w:t>
      </w:r>
    </w:p>
    <w:p>
      <w:r>
        <w:t xml:space="preserve">Molecular weight:   231.85 </w:t>
      </w:r>
    </w:p>
    <w:p>
      <w:r>
        <w:t xml:space="preserve">Chemical formula:   WO 3 </w:t>
      </w:r>
    </w:p>
    <w:p>
      <w:r>
        <w:t xml:space="preserve">Synonyms:   C.I. 77901; Tungsten Blue; Tungsten trioxide; Tungstic acid; Tungstic anhydride; Tungstic oxide.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Not classified as hazardous.   None required. </w:t>
      </w:r>
    </w:p>
    <w:p>
      <w:r>
        <w:t xml:space="preserve">Label elements: </w:t>
      </w:r>
    </w:p>
    <w:p>
      <w:r>
        <w:t xml:space="preserve">Hazard pictograms:   Not required. </w:t>
      </w:r>
    </w:p>
    <w:p>
      <w:r>
        <w:t xml:space="preserve">Signal Words:   Not required. </w:t>
      </w:r>
    </w:p>
    <w:p>
      <w:r>
        <w:t xml:space="preserve">Hazard Statements:   Not required. </w:t>
      </w:r>
    </w:p>
    <w:p>
      <w:r>
        <w:t xml:space="preserve">Precautionary Statements:   None. </w:t>
      </w:r>
    </w:p>
    <w:p>
      <w:r>
        <w:t xml:space="preserve">Other hazards:   None known.</w:t>
      </w:r>
    </w:p>
    <w:p>
      <w:r>
        <w:rPr>
          <w:b/>
        </w:rPr>
        <w:t xml:space="preserve">Page 2</w:t>
      </w:r>
    </w:p>
    <w:p>
      <w:r>
        <w:t xml:space="preserve">Safety Data Sheet for Tungsten Oxide,</w:t>
      </w:r>
    </w:p>
    <w:p>
      <w:r>
        <w:t xml:space="preserve">Enriched Tungsten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Tungsten Oxide, Enriched Tungsten   https://www.buyisotope.com   Page 2/9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Tungsten trioxide </w:t>
      </w:r>
    </w:p>
    <w:p>
      <w:r>
        <w:t xml:space="preserve">1314-35-8 </w:t>
      </w:r>
    </w:p>
    <w:p>
      <w:r>
        <w:t xml:space="preserve">231.85   &gt;99%   Not Classified. 215-231-4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If inhaled, remove to fresh air. If not breathing, give artificial respiration. If breathing is difficult,</w:t>
      </w:r>
    </w:p>
    <w:p>
      <w:r>
        <w:t xml:space="preserve">give oxygen. </w:t>
      </w:r>
    </w:p>
    <w:p>
      <w:r>
        <w:t xml:space="preserve">In case of skin contact:   In case of skin contact, flush with copious amounts of water for at least 15 minutes. Remove</w:t>
      </w:r>
    </w:p>
    <w:p>
      <w:r>
        <w:t xml:space="preserve">contaminated clothing and shoes. Call a physician. </w:t>
      </w:r>
    </w:p>
    <w:p>
      <w:r>
        <w:t xml:space="preserve">In case of eye contact:   In case of contact with eyes, flush with copious amounts of water for at least 15 minutes.</w:t>
      </w:r>
    </w:p>
    <w:p>
      <w:r>
        <w:t xml:space="preserve">Assure adequate flushing by separating the eyelids with fingers. Call a physician. </w:t>
      </w:r>
    </w:p>
    <w:p>
      <w:r>
        <w:t xml:space="preserve">In case of ingestion:   If swallowed, wash out mouth with water, provided person is conscious. Call a physician. </w:t>
      </w:r>
    </w:p>
    <w:p>
      <w:r>
        <w:t xml:space="preserve">Most important symptoms and effects, both acute and delayed: </w:t>
      </w:r>
    </w:p>
    <w:p>
      <w:r>
        <w:t xml:space="preserve">Inhalation:   Material is irritating to mucous membranes and upper respiratory tract; may be harmful if inhaled. </w:t>
      </w:r>
    </w:p>
    <w:p>
      <w:r>
        <w:t xml:space="preserve">Eyes:   Causes eye irritation. </w:t>
      </w:r>
    </w:p>
    <w:p>
      <w:r>
        <w:t xml:space="preserve">Skin contact:   Causes skin irritation. </w:t>
      </w:r>
    </w:p>
    <w:p>
      <w:r>
        <w:t xml:space="preserve">Ingestion:   Harmful if swallowed.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Water spray; carbon dioxide, dry chemical powder, or appropriate foam. </w:t>
      </w:r>
    </w:p>
    <w:p>
      <w:r>
        <w:t xml:space="preserve">Unsuitable extinguishing media:   None known. </w:t>
      </w:r>
    </w:p>
    <w:p>
      <w:r>
        <w:t xml:space="preserve">Special hazards arising from the mixture:   Emits toxic fumes under fire conditions. </w:t>
      </w:r>
    </w:p>
    <w:p>
      <w:r>
        <w:t xml:space="preserve">Advice for fire-fighters:   Wear self-contained breathing apparatus and protective clothing to prevent contact with skin</w:t>
      </w:r>
    </w:p>
    <w:p>
      <w:r>
        <w:t xml:space="preserve">and eyes.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rPr>
          <w:b/>
        </w:rPr>
        <w:t xml:space="preserve">Page 3</w:t>
      </w:r>
    </w:p>
    <w:p>
      <w:r>
        <w:t xml:space="preserve">Safety Data Sheet for Tungsten Oxide,</w:t>
      </w:r>
    </w:p>
    <w:p>
      <w:r>
        <w:t xml:space="preserve">Enriched Tungsten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Tungsten Oxide, Enriched Tungsten   https://www.buyisotope.com   Page 3/9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Wear respirator, chemical safety goggles, rubber boots and heavy rubber gloves. Avoid raising</w:t>
      </w:r>
    </w:p>
    <w:p>
      <w:r>
        <w:t xml:space="preserve">dust.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Sweep up, place in a bag and hold for waste disposal. Avoid raising dust. Ventilate area and</w:t>
      </w:r>
    </w:p>
    <w:p>
      <w:r>
        <w:t xml:space="preserve">wash spill site after material pickup is complete.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Do not breathe dust. Avoid contact with eyes, skin and clothing. Avoid prolonged or</w:t>
      </w:r>
    </w:p>
    <w:p>
      <w:r>
        <w:t xml:space="preserve">repeated exposure. Provide appropriate exhaust ventilation at places where dust is formed.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tightly closed in a dry and well-ventilated place.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</w:t>
      </w:r>
    </w:p>
    <w:p>
      <w:r>
        <w:t xml:space="preserve">Country   Source   Type   Value </w:t>
      </w:r>
    </w:p>
    <w:p>
      <w:r>
        <w:t xml:space="preserve">USA   ACGIH   TWA   5 mg(W)/m 3 </w:t>
      </w:r>
    </w:p>
    <w:p>
      <w:r>
        <w:t xml:space="preserve">STEL   10 mg(W)/m 3 </w:t>
      </w:r>
    </w:p>
    <w:p>
      <w:r>
        <w:t xml:space="preserve">USA   MSHA Standard-air   TWA   5 mg(W)/m 3 </w:t>
      </w:r>
    </w:p>
    <w:p>
      <w:r>
        <w:t xml:space="preserve">New Zealand   OEL </w:t>
      </w:r>
    </w:p>
    <w:p>
      <w:r>
        <w:t xml:space="preserve">Remarks: check ACGIH TLV </w:t>
      </w:r>
    </w:p>
    <w:p>
      <w:r>
        <w:t xml:space="preserve">USA   NIOSH   TWA   5 mg(W)/m 3 </w:t>
      </w:r>
    </w:p>
    <w:p>
      <w:r>
        <w:t xml:space="preserve">STEL   10 mg/m 3 </w:t>
      </w:r>
    </w:p>
    <w:p>
      <w:r>
        <w:t xml:space="preserve">Exposure controls: </w:t>
      </w:r>
    </w:p>
    <w:p>
      <w:r>
        <w:t xml:space="preserve">Appropriate engineering controls:   Safety shower and eye bath. Mechanical exhaust required. </w:t>
      </w:r>
    </w:p>
    <w:p>
      <w:r>
        <w:t xml:space="preserve">Individual protection measures, such as personal protective equipment: </w:t>
      </w:r>
    </w:p>
    <w:p>
      <w:r>
        <w:t xml:space="preserve">Eye/face protection:   Chemical safety goggles.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Not necessary under normal conditions of use.</w:t>
      </w:r>
    </w:p>
    <w:p>
      <w:r>
        <w:rPr>
          <w:b/>
        </w:rPr>
        <w:t xml:space="preserve">Page 4</w:t>
      </w:r>
    </w:p>
    <w:p>
      <w:r>
        <w:t xml:space="preserve">Safety Data Sheet for Tungsten Oxide,</w:t>
      </w:r>
    </w:p>
    <w:p>
      <w:r>
        <w:t xml:space="preserve">Enriched Tungsten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Tungsten Oxide, Enriched Tungsten   https://www.buyisotope.com   Page 4/9 </w:t>
      </w:r>
    </w:p>
    <w:p>
      <w:r>
        <w:t xml:space="preserve">Respiratory protection:   Use respirators and components tested and approved under appropriate government</w:t>
      </w:r>
    </w:p>
    <w:p>
      <w:r>
        <w:t xml:space="preserve">standards such as NIOSH (US) or CEN (EU). Where risk assessment shows air-purifying respirators are appropriate, use</w:t>
      </w:r>
    </w:p>
    <w:p>
      <w:r>
        <w:t xml:space="preserve">a dust mask type N95 (US) or type P1 (EN 143) respirator.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Light yellow. </w:t>
      </w:r>
    </w:p>
    <w:p>
      <w:r>
        <w:t xml:space="preserve">Odour:   No data available. </w:t>
      </w:r>
    </w:p>
    <w:p>
      <w:r>
        <w:t xml:space="preserve">Odour threshold:   No data available. </w:t>
      </w:r>
    </w:p>
    <w:p>
      <w:r>
        <w:t xml:space="preserve">Molecular Weight:   231.85 </w:t>
      </w:r>
    </w:p>
    <w:p>
      <w:r>
        <w:t xml:space="preserve">pH (concentration):   6.1 </w:t>
      </w:r>
    </w:p>
    <w:p>
      <w:r>
        <w:t xml:space="preserve">Melting point/range (° C):   1470-1475   °C </w:t>
      </w:r>
    </w:p>
    <w:p>
      <w:r>
        <w:t xml:space="preserve">Boiling point/range (° C):   No data available.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 </w:t>
      </w:r>
    </w:p>
    <w:p>
      <w:r>
        <w:t xml:space="preserve">Vapour density:   No data available. </w:t>
      </w:r>
    </w:p>
    <w:p>
      <w:r>
        <w:t xml:space="preserve">Relative densi ty (25 ° C):   7.16 g/cm 3 </w:t>
      </w:r>
    </w:p>
    <w:p>
      <w:r>
        <w:t xml:space="preserve">Water solubility (g/L ) at 20 ° C:   No data available.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None known . </w:t>
      </w:r>
    </w:p>
    <w:p>
      <w:r>
        <w:t xml:space="preserve">Incompatible materials:   Strong acids. </w:t>
      </w:r>
    </w:p>
    <w:p>
      <w:r>
        <w:t xml:space="preserve">Hazardous decomposition products:   Tungsten oxide.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Acute Toxicity: </w:t>
      </w:r>
    </w:p>
    <w:p>
      <w:r>
        <w:t xml:space="preserve">Oral LD 50   (Rat) 1059 mg/kg</w:t>
      </w:r>
    </w:p>
    <w:p>
      <w:r>
        <w:rPr>
          <w:b/>
        </w:rPr>
        <w:t xml:space="preserve">Page 5</w:t>
      </w:r>
    </w:p>
    <w:p>
      <w:r>
        <w:t xml:space="preserve">Safety Data Sheet for Tungsten Oxide,</w:t>
      </w:r>
    </w:p>
    <w:p>
      <w:r>
        <w:t xml:space="preserve">Enriched Tungsten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Tungsten Oxide, Enriched Tungsten   https://www.buyisotope.com   Page 5/9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 by IARC. 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 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 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  12: Ecological Information </w:t>
      </w:r>
    </w:p>
    <w:p>
      <w:r>
        <w:t xml:space="preserve">Toxicity: </w:t>
      </w:r>
    </w:p>
    <w:p>
      <w:r>
        <w:t xml:space="preserve">Toxicity to Fish (OECD Test Guideline 203): </w:t>
      </w:r>
    </w:p>
    <w:p>
      <w:r>
        <w:t xml:space="preserve">Static test LC0 - Danio rerio (zebra fish) - &gt;= 5.25 mg/l - 96 h </w:t>
      </w:r>
    </w:p>
    <w:p>
      <w:r>
        <w:t xml:space="preserve">Toxicity to Daphnia and other Aquatic Invertebrates (OECD Test Guideline 202): </w:t>
      </w:r>
    </w:p>
    <w:p>
      <w:r>
        <w:t xml:space="preserve">Immobilization EC0 - Daphnia magna (Water flea) - &gt;= 2.6 mg/l - 48 h </w:t>
      </w:r>
    </w:p>
    <w:p>
      <w:r>
        <w:t xml:space="preserve">Toxicity to Algae: </w:t>
      </w:r>
    </w:p>
    <w:p>
      <w:r>
        <w:t xml:space="preserve">Growth inhibition EC0 - Desmodesmus subspicatus (green algae) - &gt;= 1 mg/l - 72 h (OECD Test Guideline 201) </w:t>
      </w:r>
    </w:p>
    <w:p>
      <w:r>
        <w:t xml:space="preserve">Toxicity to Bacteria: </w:t>
      </w:r>
    </w:p>
    <w:p>
      <w:r>
        <w:t xml:space="preserve">Respiration inhibition EC50 - Sludge Treatment - &gt; 10,000 mg/l - 3 h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</w:t>
      </w:r>
    </w:p>
    <w:p>
      <w:r>
        <w:rPr>
          <w:b/>
        </w:rPr>
        <w:t xml:space="preserve">Page 6</w:t>
      </w:r>
    </w:p>
    <w:p>
      <w:r>
        <w:t xml:space="preserve">Safety Data Sheet for Tungsten Oxide,</w:t>
      </w:r>
    </w:p>
    <w:p>
      <w:r>
        <w:t xml:space="preserve">Enriched Tungsten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Tungsten Oxide, Enriched Tungsten   https://www.buyisotope.com   Page 6/9 </w:t>
      </w:r>
    </w:p>
    <w:p>
      <w:r>
        <w:t xml:space="preserve">Section 13: Disposal Considerations </w:t>
      </w:r>
    </w:p>
    <w:p>
      <w:r>
        <w:t xml:space="preserve">Waste treatment methods:   Contact a licensed professional waste disposal service to dispose of this material. Dissolve</w:t>
      </w:r>
    </w:p>
    <w:p>
      <w:r>
        <w:t xml:space="preserve">or mix the material with a combustible solvent and burn in a chemical incinerator equipped with an afterburner and</w:t>
      </w:r>
    </w:p>
    <w:p>
      <w:r>
        <w:t xml:space="preserve">scrubber. Observe all local and national environmental regulations. </w:t>
      </w:r>
    </w:p>
    <w:p>
      <w:r>
        <w:t xml:space="preserve">Section 14: Transport Information </w:t>
      </w:r>
    </w:p>
    <w:p>
      <w:r>
        <w:t xml:space="preserve">UN number:   Not regulated as a dangerous good. </w:t>
      </w:r>
    </w:p>
    <w:p>
      <w:r>
        <w:t xml:space="preserve">UN proper shipping name:   Not regulated as a dangerous good. </w:t>
      </w:r>
    </w:p>
    <w:p>
      <w:r>
        <w:t xml:space="preserve">Transport hazard class(es):   Not regulated as a dangerous good. </w:t>
      </w:r>
    </w:p>
    <w:p>
      <w:r>
        <w:t xml:space="preserve">Packing group:   Not regulated as a dangerous good. </w:t>
      </w:r>
    </w:p>
    <w:p>
      <w:r>
        <w:t xml:space="preserve">Environmental hazards:   Not regulated as a dangerous good. </w:t>
      </w:r>
    </w:p>
    <w:p>
      <w:r>
        <w:t xml:space="preserve">Special precautions for user:   Not dangerous goods in the meaning of ADR/RID, ADN, IMDG-Code, ICAO/IATA-DGR. </w:t>
      </w:r>
    </w:p>
    <w:p>
      <w:r>
        <w:t xml:space="preserve">Transport in bulk according to Annex II of Marpol and the IBC Code:   Not applicable.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</w:t>
      </w:r>
    </w:p>
    <w:p>
      <w:r>
        <w:rPr>
          <w:b/>
        </w:rPr>
        <w:t xml:space="preserve">Page 7</w:t>
      </w:r>
    </w:p>
    <w:p>
      <w:r>
        <w:t xml:space="preserve">Safety Data Sheet for Tungsten Oxide,</w:t>
      </w:r>
    </w:p>
    <w:p>
      <w:r>
        <w:t xml:space="preserve">Enriched Tungsten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Tungsten Oxide, Enriched Tungsten   https://www.buyisotope.com   Page 7/9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EU Additional Classification </w:t>
      </w:r>
    </w:p>
    <w:p>
      <w:r>
        <w:t xml:space="preserve">Symbol of Danger:   Xn </w:t>
      </w:r>
    </w:p>
    <w:p>
      <w:r>
        <w:t xml:space="preserve">Indication of Danger:   Harmful. </w:t>
      </w:r>
    </w:p>
    <w:p>
      <w:r>
        <w:t xml:space="preserve">R:   22-36/37/38 </w:t>
      </w:r>
    </w:p>
    <w:p>
      <w:r>
        <w:t xml:space="preserve">Risk Statements:   Harmful if swallowed. Irritating to eyes, respiratory system and skin. </w:t>
      </w:r>
    </w:p>
    <w:p>
      <w:r>
        <w:t xml:space="preserve">S:   26-36 </w:t>
      </w:r>
    </w:p>
    <w:p>
      <w:r>
        <w:t xml:space="preserve">Safety Statements:   In case of contact with eyes, rinse immediately with plenty of water and seek medical advice.</w:t>
      </w:r>
    </w:p>
    <w:p>
      <w:r>
        <w:t xml:space="preserve">Wear suitable protective clothing. </w:t>
      </w:r>
    </w:p>
    <w:p>
      <w:r>
        <w:t xml:space="preserve">US Classification and Label Text </w:t>
      </w:r>
    </w:p>
    <w:p>
      <w:r>
        <w:t xml:space="preserve">Indication of Danger:   Harmful. </w:t>
      </w:r>
    </w:p>
    <w:p>
      <w:r>
        <w:t xml:space="preserve">Risk Statements:   Harmful if swallowed; irritating to eyes, respiratory system and skin. </w:t>
      </w:r>
    </w:p>
    <w:p>
      <w:r>
        <w:t xml:space="preserve">Safety Statements:   In case of contact with eyes, rinse immediately with plenty of water and seek medical advice.</w:t>
      </w:r>
    </w:p>
    <w:p>
      <w:r>
        <w:t xml:space="preserve">Wear suitable protective clothing. </w:t>
      </w:r>
    </w:p>
    <w:p>
      <w:r>
        <w:t xml:space="preserve">US Statements:   Target organ(s): Lungs </w:t>
      </w:r>
    </w:p>
    <w:p>
      <w:r>
        <w:t xml:space="preserve">United States Regulatory Information </w:t>
      </w:r>
    </w:p>
    <w:p>
      <w:r>
        <w:t xml:space="preserve">SARA Listed:   No. </w:t>
      </w:r>
    </w:p>
    <w:p>
      <w:r>
        <w:t xml:space="preserve">TSCA Inventory Item:   Yes. </w:t>
      </w:r>
    </w:p>
    <w:p>
      <w:r>
        <w:t xml:space="preserve">Canada Regulatory Information </w:t>
      </w:r>
    </w:p>
    <w:p>
      <w:r>
        <w:t xml:space="preserve">WHMIS Classification:   This product has been classified in accordance with the hazard criteria of the CPR, and the SDS</w:t>
      </w:r>
    </w:p>
    <w:p>
      <w:r>
        <w:t xml:space="preserve">contains all the information required by the CPR. </w:t>
      </w:r>
    </w:p>
    <w:p>
      <w:r>
        <w:t xml:space="preserve">DSL:   Yes. </w:t>
      </w:r>
    </w:p>
    <w:p>
      <w:r>
        <w:t xml:space="preserve">NDSL:   No. </w:t>
      </w:r>
    </w:p>
    <w:p>
      <w:r>
        <w:t xml:space="preserve">SARA 311/312 Hazards:   Chronic Health Hazard. </w:t>
      </w:r>
    </w:p>
    <w:p>
      <w:r>
        <w:t xml:space="preserve">Massachusetts Right to Know Components:   No components are subject to the Massachusetts Right to Know Act. </w:t>
      </w:r>
    </w:p>
    <w:p>
      <w:r>
        <w:t xml:space="preserve">Pennsylvania Right to Know Components:   Tungsten trioxide </w:t>
      </w:r>
    </w:p>
    <w:p>
      <w:r>
        <w:t xml:space="preserve">New Jersey Right to Know Components:   Tungsten trioxide / CAS No. 1314-35-8</w:t>
      </w:r>
    </w:p>
    <w:p>
      <w:r>
        <w:rPr>
          <w:b/>
        </w:rPr>
        <w:t xml:space="preserve">Page 8</w:t>
      </w:r>
    </w:p>
    <w:p>
      <w:r>
        <w:t xml:space="preserve">Safety Data Sheet for Tungsten Oxide,</w:t>
      </w:r>
    </w:p>
    <w:p>
      <w:r>
        <w:t xml:space="preserve">Enriched Tungsten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Tungsten Oxide, Enriched Tungsten   https://www.buyisotope.com   Page 8/9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</w:t>
      </w:r>
    </w:p>
    <w:p>
      <w:r>
        <w:rPr>
          <w:b/>
        </w:rPr>
        <w:t xml:space="preserve">Page 9</w:t>
      </w:r>
    </w:p>
    <w:p>
      <w:r>
        <w:t xml:space="preserve">Safety Data Sheet for Tungsten Oxide,</w:t>
      </w:r>
    </w:p>
    <w:p>
      <w:r>
        <w:t xml:space="preserve">Enriched Tungsten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Tungsten Oxide, Enriched Tungsten   https://www.buyisotope.com   Page 9/9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None.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